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2B77F" w14:textId="575ECC67" w:rsidR="00813D23" w:rsidRPr="003E4C7E" w:rsidRDefault="00EE381A" w:rsidP="6BC03E7C">
      <w:pPr>
        <w:rPr>
          <w:rFonts w:ascii="Telefonica Sans" w:eastAsia="Telefonica Text" w:hAnsi="Telefonica Sans" w:cs="Telefonica Text"/>
          <w:color w:val="FF0000"/>
          <w:sz w:val="28"/>
          <w:szCs w:val="28"/>
        </w:rPr>
      </w:pPr>
      <w:r w:rsidRPr="6BC03E7C">
        <w:rPr>
          <w:rFonts w:ascii="Telefonica Sans" w:eastAsia="Telefonica Text" w:hAnsi="Telefonica Sans" w:cs="Telefonica Text"/>
          <w:color w:val="0066FF"/>
          <w:sz w:val="48"/>
          <w:szCs w:val="48"/>
        </w:rPr>
        <w:t>NOTA DE PRENSA</w:t>
      </w:r>
      <w:r w:rsidRPr="6BC03E7C">
        <w:rPr>
          <w:rFonts w:ascii="Telefonica Sans" w:eastAsia="Telefonica Text" w:hAnsi="Telefonica Sans" w:cs="Telefonica Text"/>
          <w:color w:val="000000" w:themeColor="text1"/>
        </w:rPr>
        <w:t xml:space="preserve"> </w:t>
      </w:r>
      <w:r w:rsidR="5DC00350" w:rsidRPr="6BC03E7C">
        <w:rPr>
          <w:rFonts w:ascii="Telefonica Sans" w:eastAsia="Telefonica Text" w:hAnsi="Telefonica Sans" w:cs="Telefonica Text"/>
          <w:color w:val="FF0000"/>
          <w:sz w:val="28"/>
          <w:szCs w:val="28"/>
        </w:rPr>
        <w:t xml:space="preserve"> </w:t>
      </w:r>
    </w:p>
    <w:p w14:paraId="090BCD16" w14:textId="2002CA98" w:rsidR="00886492" w:rsidRPr="00886492" w:rsidRDefault="007767DA" w:rsidP="00886492">
      <w:pPr>
        <w:jc w:val="both"/>
        <w:rPr>
          <w:rFonts w:ascii="Telefonica Sans" w:eastAsia="Telefonica Text" w:hAnsi="Telefonica Sans" w:cs="Telefonica Text"/>
          <w:color w:val="000000" w:themeColor="text1"/>
        </w:rPr>
      </w:pPr>
      <w:r>
        <w:rPr>
          <w:rFonts w:ascii="Telefonica Sans" w:eastAsia="Telefonica Text" w:hAnsi="Telefonica Sans" w:cs="Telefonica Text"/>
        </w:rPr>
        <w:t>05</w:t>
      </w:r>
      <w:r w:rsidR="00EE381A" w:rsidRPr="08A65523">
        <w:rPr>
          <w:rFonts w:ascii="Telefonica Sans" w:eastAsia="Telefonica Text" w:hAnsi="Telefonica Sans" w:cs="Telefonica Text"/>
          <w:color w:val="000000" w:themeColor="text1"/>
        </w:rPr>
        <w:t>/</w:t>
      </w:r>
      <w:r>
        <w:rPr>
          <w:rFonts w:ascii="Telefonica Sans" w:eastAsia="Telefonica Text" w:hAnsi="Telefonica Sans" w:cs="Telefonica Text"/>
          <w:color w:val="000000" w:themeColor="text1"/>
        </w:rPr>
        <w:t>11</w:t>
      </w:r>
      <w:r w:rsidR="00EE381A" w:rsidRPr="08A65523">
        <w:rPr>
          <w:rFonts w:ascii="Telefonica Sans" w:eastAsia="Telefonica Text" w:hAnsi="Telefonica Sans" w:cs="Telefonica Text"/>
          <w:color w:val="000000" w:themeColor="text1"/>
        </w:rPr>
        <w:t>/202</w:t>
      </w:r>
      <w:r w:rsidR="006901A4" w:rsidRPr="08A65523">
        <w:rPr>
          <w:rFonts w:ascii="Telefonica Sans" w:eastAsia="Telefonica Text" w:hAnsi="Telefonica Sans" w:cs="Telefonica Text"/>
          <w:color w:val="000000" w:themeColor="text1"/>
        </w:rPr>
        <w:t>6</w:t>
      </w:r>
    </w:p>
    <w:p w14:paraId="72A280BA" w14:textId="76E2FA8D" w:rsidR="00687EE2" w:rsidRPr="00687EE2" w:rsidRDefault="00687EE2" w:rsidP="00687EE2">
      <w:pPr>
        <w:pBdr>
          <w:top w:val="nil"/>
          <w:left w:val="nil"/>
          <w:bottom w:val="nil"/>
          <w:right w:val="nil"/>
          <w:between w:val="nil"/>
        </w:pBdr>
        <w:spacing w:after="0" w:line="240" w:lineRule="auto"/>
        <w:ind w:left="360"/>
        <w:jc w:val="both"/>
        <w:rPr>
          <w:rFonts w:ascii="Telefonica Sans" w:eastAsia="Telefonica Text" w:hAnsi="Telefonica Sans" w:cs="Telefonica Text"/>
          <w:sz w:val="24"/>
          <w:szCs w:val="24"/>
          <w:u w:val="single"/>
        </w:rPr>
      </w:pPr>
      <w:r w:rsidRPr="00687EE2">
        <w:rPr>
          <w:rFonts w:ascii="Telefonica Sans" w:eastAsia="Telefonica Text" w:hAnsi="Telefonica Sans" w:cs="Telefonica Text"/>
          <w:sz w:val="24"/>
          <w:szCs w:val="24"/>
          <w:u w:val="single"/>
        </w:rPr>
        <w:t xml:space="preserve">Imperial College London, Cambridge y Múnich son </w:t>
      </w:r>
      <w:r>
        <w:rPr>
          <w:rFonts w:ascii="Telefonica Sans" w:eastAsia="Telefonica Text" w:hAnsi="Telefonica Sans" w:cs="Telefonica Text"/>
          <w:sz w:val="24"/>
          <w:szCs w:val="24"/>
          <w:u w:val="single"/>
        </w:rPr>
        <w:t>algunos de los destinos</w:t>
      </w:r>
      <w:r w:rsidRPr="00687EE2">
        <w:rPr>
          <w:rFonts w:ascii="Telefonica Sans" w:eastAsia="Telefonica Text" w:hAnsi="Telefonica Sans" w:cs="Telefonica Text"/>
          <w:sz w:val="24"/>
          <w:szCs w:val="24"/>
          <w:u w:val="single"/>
        </w:rPr>
        <w:t xml:space="preserve"> más solicitad</w:t>
      </w:r>
      <w:r>
        <w:rPr>
          <w:rFonts w:ascii="Telefonica Sans" w:eastAsia="Telefonica Text" w:hAnsi="Telefonica Sans" w:cs="Telefonica Text"/>
          <w:sz w:val="24"/>
          <w:szCs w:val="24"/>
          <w:u w:val="single"/>
        </w:rPr>
        <w:t>o</w:t>
      </w:r>
      <w:r w:rsidRPr="00687EE2">
        <w:rPr>
          <w:rFonts w:ascii="Telefonica Sans" w:eastAsia="Telefonica Text" w:hAnsi="Telefonica Sans" w:cs="Telefonica Text"/>
          <w:sz w:val="24"/>
          <w:szCs w:val="24"/>
          <w:u w:val="single"/>
        </w:rPr>
        <w:t>s</w:t>
      </w:r>
    </w:p>
    <w:p w14:paraId="780250A1" w14:textId="3CBD0DCC" w:rsidR="00886492" w:rsidRPr="00687EE2" w:rsidRDefault="00886492" w:rsidP="00687EE2">
      <w:pPr>
        <w:pStyle w:val="NormalWeb"/>
        <w:spacing w:line="120" w:lineRule="atLeast"/>
        <w:jc w:val="center"/>
        <w:rPr>
          <w:rFonts w:ascii="Telefonica Sans" w:hAnsi="Telefonica Sans"/>
          <w:b/>
          <w:bCs/>
          <w:sz w:val="32"/>
          <w:szCs w:val="32"/>
        </w:rPr>
      </w:pPr>
      <w:r w:rsidRPr="00886492">
        <w:rPr>
          <w:rFonts w:ascii="Telefonica Sans" w:hAnsi="Telefonica Sans"/>
          <w:b/>
          <w:bCs/>
          <w:sz w:val="32"/>
          <w:szCs w:val="32"/>
        </w:rPr>
        <w:t>BIOTECNOLOGÍA, INTELIGENCIA ARTIFICIAL Y TECNOLOGÍAS CUÁNTICAS CONCENTRAN EL 88% DE LAS 50 BECAS ADJUDICADAS POR FUNDACIÓN TELEFÓNIC</w:t>
      </w:r>
      <w:r w:rsidR="00687EE2">
        <w:rPr>
          <w:rFonts w:ascii="Telefonica Sans" w:hAnsi="Telefonica Sans"/>
          <w:b/>
          <w:bCs/>
          <w:sz w:val="32"/>
          <w:szCs w:val="32"/>
        </w:rPr>
        <w:t>A</w:t>
      </w:r>
    </w:p>
    <w:p w14:paraId="6D48EEEA" w14:textId="77777777" w:rsidR="00886492" w:rsidRDefault="00886492" w:rsidP="00886492">
      <w:pPr>
        <w:numPr>
          <w:ilvl w:val="0"/>
          <w:numId w:val="1"/>
        </w:numPr>
        <w:pBdr>
          <w:top w:val="nil"/>
          <w:left w:val="nil"/>
          <w:bottom w:val="nil"/>
          <w:right w:val="nil"/>
          <w:between w:val="nil"/>
        </w:pBdr>
        <w:spacing w:after="0" w:line="240" w:lineRule="auto"/>
        <w:jc w:val="both"/>
        <w:rPr>
          <w:rFonts w:ascii="Telefonica Sans" w:eastAsia="Telefonica Text" w:hAnsi="Telefonica Sans" w:cs="Telefonica Text"/>
          <w:b/>
          <w:bCs/>
        </w:rPr>
      </w:pPr>
      <w:r w:rsidRPr="00886492">
        <w:rPr>
          <w:rFonts w:ascii="Telefonica Sans" w:eastAsia="Telefonica Text" w:hAnsi="Telefonica Sans" w:cs="Telefonica Text"/>
          <w:b/>
          <w:bCs/>
        </w:rPr>
        <w:t>El 74% de las personas becadas cursará sus estudios fuera de España; Reino Unido es el principal país de destino (32%), seguido de España (26%), Suiza y Alemania (12% cada uno).</w:t>
      </w:r>
    </w:p>
    <w:p w14:paraId="098E8EA4" w14:textId="77777777" w:rsidR="00886492" w:rsidRPr="00886492" w:rsidRDefault="00886492" w:rsidP="00886492">
      <w:pPr>
        <w:pBdr>
          <w:top w:val="nil"/>
          <w:left w:val="nil"/>
          <w:bottom w:val="nil"/>
          <w:right w:val="nil"/>
          <w:between w:val="nil"/>
        </w:pBdr>
        <w:spacing w:after="0" w:line="240" w:lineRule="auto"/>
        <w:jc w:val="both"/>
        <w:rPr>
          <w:rFonts w:ascii="Telefonica Sans" w:eastAsia="Telefonica Text" w:hAnsi="Telefonica Sans" w:cs="Telefonica Text"/>
          <w:b/>
          <w:bCs/>
        </w:rPr>
      </w:pPr>
    </w:p>
    <w:p w14:paraId="220276BA" w14:textId="7969359E" w:rsidR="00886492" w:rsidRDefault="00886492" w:rsidP="00886492">
      <w:pPr>
        <w:numPr>
          <w:ilvl w:val="0"/>
          <w:numId w:val="1"/>
        </w:numPr>
        <w:pBdr>
          <w:top w:val="nil"/>
          <w:left w:val="nil"/>
          <w:bottom w:val="nil"/>
          <w:right w:val="nil"/>
          <w:between w:val="nil"/>
        </w:pBdr>
        <w:spacing w:after="0" w:line="240" w:lineRule="auto"/>
        <w:jc w:val="both"/>
        <w:rPr>
          <w:rFonts w:ascii="Telefonica Sans" w:eastAsia="Telefonica Text" w:hAnsi="Telefonica Sans" w:cs="Telefonica Text"/>
          <w:b/>
          <w:bCs/>
        </w:rPr>
      </w:pPr>
      <w:r w:rsidRPr="00886492">
        <w:rPr>
          <w:rFonts w:ascii="Telefonica Sans" w:eastAsia="Telefonica Text" w:hAnsi="Telefonica Sans" w:cs="Telefonica Text"/>
          <w:b/>
          <w:bCs/>
        </w:rPr>
        <w:t>La biotecnología y la ingeniería biomédica lideran las adjudicaciones (32%), seguidas de IA y ciencia de datos (30%) y tecnologías cuánticas y física aplicada (26%)</w:t>
      </w:r>
      <w:r>
        <w:rPr>
          <w:rFonts w:ascii="Telefonica Sans" w:eastAsia="Telefonica Text" w:hAnsi="Telefonica Sans" w:cs="Telefonica Text"/>
          <w:b/>
          <w:bCs/>
        </w:rPr>
        <w:t>.</w:t>
      </w:r>
    </w:p>
    <w:p w14:paraId="434E4624" w14:textId="77777777" w:rsidR="00886492" w:rsidRPr="00886492" w:rsidRDefault="00886492" w:rsidP="00886492">
      <w:pPr>
        <w:pBdr>
          <w:top w:val="nil"/>
          <w:left w:val="nil"/>
          <w:bottom w:val="nil"/>
          <w:right w:val="nil"/>
          <w:between w:val="nil"/>
        </w:pBdr>
        <w:spacing w:after="0" w:line="240" w:lineRule="auto"/>
        <w:jc w:val="both"/>
        <w:rPr>
          <w:rFonts w:ascii="Telefonica Sans" w:eastAsia="Telefonica Text" w:hAnsi="Telefonica Sans" w:cs="Telefonica Text"/>
          <w:b/>
          <w:bCs/>
        </w:rPr>
      </w:pPr>
    </w:p>
    <w:p w14:paraId="539190D1" w14:textId="3328F946" w:rsidR="00886492" w:rsidRPr="00886492" w:rsidRDefault="00886492" w:rsidP="00886492">
      <w:pPr>
        <w:numPr>
          <w:ilvl w:val="0"/>
          <w:numId w:val="1"/>
        </w:numPr>
        <w:pBdr>
          <w:top w:val="nil"/>
          <w:left w:val="nil"/>
          <w:bottom w:val="nil"/>
          <w:right w:val="nil"/>
          <w:between w:val="nil"/>
        </w:pBdr>
        <w:spacing w:after="0" w:line="240" w:lineRule="auto"/>
        <w:jc w:val="both"/>
        <w:rPr>
          <w:rFonts w:ascii="Telefonica Sans" w:eastAsia="Telefonica Text" w:hAnsi="Telefonica Sans" w:cs="Telefonica Text"/>
          <w:b/>
          <w:bCs/>
        </w:rPr>
      </w:pPr>
      <w:r w:rsidRPr="00886492">
        <w:rPr>
          <w:rFonts w:ascii="Telefonica Sans" w:eastAsia="Telefonica Text" w:hAnsi="Telefonica Sans" w:cs="Telefonica Text"/>
          <w:b/>
          <w:bCs/>
        </w:rPr>
        <w:t>La primera convocatoria ha adjudicado 50 becas de máster de hasta 80.000 euros; las mujeres representan el 30% de</w:t>
      </w:r>
      <w:r w:rsidR="004B3611">
        <w:rPr>
          <w:rFonts w:ascii="Telefonica Sans" w:eastAsia="Telefonica Text" w:hAnsi="Telefonica Sans" w:cs="Telefonica Text"/>
          <w:b/>
          <w:bCs/>
        </w:rPr>
        <w:t xml:space="preserve"> las personas beneficiarias</w:t>
      </w:r>
      <w:r w:rsidRPr="00886492">
        <w:rPr>
          <w:rFonts w:ascii="Telefonica Sans" w:eastAsia="Telefonica Text" w:hAnsi="Telefonica Sans" w:cs="Telefonica Text"/>
          <w:b/>
          <w:bCs/>
        </w:rPr>
        <w:t>.</w:t>
      </w:r>
    </w:p>
    <w:p w14:paraId="10557124" w14:textId="3CF29044" w:rsidR="006B7EFD" w:rsidRDefault="006B7EFD" w:rsidP="006B7EFD">
      <w:pPr>
        <w:pBdr>
          <w:top w:val="nil"/>
          <w:left w:val="nil"/>
          <w:bottom w:val="nil"/>
          <w:right w:val="nil"/>
          <w:between w:val="nil"/>
        </w:pBdr>
        <w:spacing w:after="0" w:line="240" w:lineRule="auto"/>
        <w:jc w:val="both"/>
        <w:rPr>
          <w:rFonts w:ascii="Telefonica Sans" w:eastAsia="Telefonica Text" w:hAnsi="Telefonica Sans" w:cs="Telefonica Text"/>
          <w:b/>
          <w:bCs/>
        </w:rPr>
      </w:pPr>
    </w:p>
    <w:p w14:paraId="2A4005EC" w14:textId="66D92B0C" w:rsidR="006B7EFD" w:rsidRPr="006B7EFD" w:rsidRDefault="006B7EFD" w:rsidP="006B7EFD">
      <w:pPr>
        <w:pBdr>
          <w:top w:val="nil"/>
          <w:left w:val="nil"/>
          <w:bottom w:val="nil"/>
          <w:right w:val="nil"/>
          <w:between w:val="nil"/>
        </w:pBdr>
        <w:spacing w:after="0" w:line="240" w:lineRule="auto"/>
        <w:jc w:val="center"/>
        <w:rPr>
          <w:rFonts w:ascii="Telefonica Sans" w:eastAsia="Telefonica Text" w:hAnsi="Telefonica Sans" w:cs="Telefonica Text"/>
          <w:b/>
          <w:bCs/>
          <w:color w:val="2E74B5" w:themeColor="accent5" w:themeShade="BF"/>
        </w:rPr>
      </w:pPr>
      <w:hyperlink r:id="rId11" w:history="1">
        <w:r w:rsidRPr="006B7EFD">
          <w:rPr>
            <w:rStyle w:val="Hipervnculo"/>
            <w:rFonts w:ascii="Telefonica Sans" w:eastAsia="Telefonica Text" w:hAnsi="Telefonica Sans" w:cs="Telefonica Text"/>
            <w:b/>
            <w:bCs/>
            <w:color w:val="034990" w:themeColor="hyperlink" w:themeShade="BF"/>
          </w:rPr>
          <w:t>Infografías con datos destacados Promoción 2026</w:t>
        </w:r>
      </w:hyperlink>
    </w:p>
    <w:p w14:paraId="2D1A8EDB" w14:textId="56BE0408" w:rsidR="00886492" w:rsidRPr="00886492" w:rsidRDefault="00D060BC" w:rsidP="00886492">
      <w:pPr>
        <w:pStyle w:val="NormalWeb"/>
        <w:jc w:val="both"/>
        <w:rPr>
          <w:rFonts w:ascii="Telefonica Sans" w:hAnsi="Telefonica Sans" w:cs="Arial"/>
          <w:sz w:val="22"/>
          <w:szCs w:val="22"/>
        </w:rPr>
      </w:pPr>
      <w:r w:rsidRPr="18C01102">
        <w:rPr>
          <w:rFonts w:ascii="Telefonica Sans" w:eastAsia="Telefonica Text" w:hAnsi="Telefonica Sans" w:cs="Telefonica Text"/>
          <w:b/>
          <w:bCs/>
          <w:sz w:val="22"/>
          <w:szCs w:val="22"/>
        </w:rPr>
        <w:t xml:space="preserve">Madrid, </w:t>
      </w:r>
      <w:r w:rsidR="007767DA">
        <w:rPr>
          <w:rFonts w:ascii="Telefonica Sans" w:eastAsia="Telefonica Text" w:hAnsi="Telefonica Sans" w:cs="Telefonica Text"/>
          <w:b/>
          <w:bCs/>
          <w:sz w:val="22"/>
          <w:szCs w:val="22"/>
        </w:rPr>
        <w:t>05</w:t>
      </w:r>
      <w:r w:rsidRPr="18C01102">
        <w:rPr>
          <w:rFonts w:ascii="Telefonica Sans" w:eastAsia="Telefonica Text" w:hAnsi="Telefonica Sans" w:cs="Telefonica Text"/>
          <w:b/>
          <w:bCs/>
          <w:sz w:val="22"/>
          <w:szCs w:val="22"/>
        </w:rPr>
        <w:t xml:space="preserve"> de </w:t>
      </w:r>
      <w:r w:rsidR="007767DA">
        <w:rPr>
          <w:rFonts w:ascii="Telefonica Sans" w:eastAsia="Telefonica Text" w:hAnsi="Telefonica Sans" w:cs="Telefonica Text"/>
          <w:b/>
          <w:bCs/>
          <w:sz w:val="22"/>
          <w:szCs w:val="22"/>
        </w:rPr>
        <w:t>noviembre</w:t>
      </w:r>
      <w:r w:rsidR="007A6E85">
        <w:rPr>
          <w:rFonts w:ascii="Telefonica Sans" w:eastAsia="Telefonica Text" w:hAnsi="Telefonica Sans" w:cs="Telefonica Text"/>
          <w:b/>
          <w:bCs/>
          <w:sz w:val="22"/>
          <w:szCs w:val="22"/>
        </w:rPr>
        <w:t xml:space="preserve"> de </w:t>
      </w:r>
      <w:r w:rsidRPr="18C01102">
        <w:rPr>
          <w:rFonts w:ascii="Telefonica Sans" w:eastAsia="Telefonica Text" w:hAnsi="Telefonica Sans" w:cs="Telefonica Text"/>
          <w:b/>
          <w:bCs/>
          <w:sz w:val="22"/>
          <w:szCs w:val="22"/>
        </w:rPr>
        <w:t>2026</w:t>
      </w:r>
      <w:r w:rsidRPr="18C01102">
        <w:rPr>
          <w:rFonts w:ascii="Telefonica Sans" w:eastAsia="Telefonica Text" w:hAnsi="Telefonica Sans" w:cs="Telefonica Text"/>
          <w:sz w:val="22"/>
          <w:szCs w:val="22"/>
        </w:rPr>
        <w:t xml:space="preserve">.- </w:t>
      </w:r>
      <w:r w:rsidR="00886492" w:rsidRPr="00886492">
        <w:rPr>
          <w:rFonts w:ascii="Telefonica Sans" w:hAnsi="Telefonica Sans" w:cs="Arial"/>
          <w:sz w:val="22"/>
          <w:szCs w:val="22"/>
        </w:rPr>
        <w:t>Biotecnología e ingeniería biomédica, inteligencia artificial y tecnologías cuánticas concentran 44 de las 50 becas de máster adjudicadas por Fundación Telefónica en la primera edición de su programa de formación tecnológica avanzada. Estas tres especializaciones representan el 88% de las ayudas concedidas, mientras que el 74% de las personas becadas cursará sus estudios en universidades fuera de España. Reino Unido encabeza los países de destino, con el 32% de las adjudicaciones, seguido de España (26%), Suiza y Alemania (12% cada uno).</w:t>
      </w:r>
    </w:p>
    <w:p w14:paraId="6EE73389" w14:textId="7AFD3F23" w:rsidR="00886492" w:rsidRDefault="00886492" w:rsidP="00886492">
      <w:pPr>
        <w:pStyle w:val="NormalWeb"/>
        <w:jc w:val="both"/>
        <w:rPr>
          <w:rFonts w:ascii="Telefonica Sans" w:hAnsi="Telefonica Sans" w:cs="Arial"/>
          <w:sz w:val="22"/>
          <w:szCs w:val="22"/>
        </w:rPr>
      </w:pPr>
      <w:r w:rsidRPr="00886492">
        <w:rPr>
          <w:rFonts w:ascii="Telefonica Sans" w:hAnsi="Telefonica Sans" w:cs="Arial"/>
          <w:sz w:val="22"/>
          <w:szCs w:val="22"/>
        </w:rPr>
        <w:t xml:space="preserve">Las 50 becas </w:t>
      </w:r>
      <w:r w:rsidR="00BA3D9D">
        <w:rPr>
          <w:rFonts w:ascii="Telefonica Sans" w:hAnsi="Telefonica Sans" w:cs="Arial"/>
          <w:sz w:val="22"/>
          <w:szCs w:val="22"/>
        </w:rPr>
        <w:t xml:space="preserve">tecnológicas </w:t>
      </w:r>
      <w:r w:rsidRPr="00886492">
        <w:rPr>
          <w:rFonts w:ascii="Telefonica Sans" w:hAnsi="Telefonica Sans" w:cs="Arial"/>
          <w:sz w:val="22"/>
          <w:szCs w:val="22"/>
        </w:rPr>
        <w:t>concedidas permitirán cursar estudios de máster en instituciones académicas de siete países. El mapa de adjudicaciones refleja tanto la proyección internacional del programa como su orientación hacia ámbitos de conocimiento decisivos para el desarrollo tecnológico. La selección combina destinos en España con universidades y centros de formación en otros seis países, sin concentrar el protagonismo en instituciones concretas.</w:t>
      </w:r>
    </w:p>
    <w:p w14:paraId="3A8AE924" w14:textId="3129D8BE" w:rsidR="00687EE2" w:rsidRPr="00886492" w:rsidRDefault="00687EE2" w:rsidP="00886492">
      <w:pPr>
        <w:pStyle w:val="NormalWeb"/>
        <w:jc w:val="both"/>
        <w:rPr>
          <w:rFonts w:ascii="Telefonica Sans" w:hAnsi="Telefonica Sans" w:cs="Arial"/>
          <w:sz w:val="22"/>
          <w:szCs w:val="22"/>
        </w:rPr>
      </w:pPr>
      <w:r w:rsidRPr="00687EE2">
        <w:rPr>
          <w:rFonts w:ascii="Telefonica Sans" w:hAnsi="Telefonica Sans" w:cs="Arial"/>
        </w:rPr>
        <w:t xml:space="preserve">Imperial </w:t>
      </w:r>
      <w:proofErr w:type="spellStart"/>
      <w:r w:rsidRPr="00687EE2">
        <w:rPr>
          <w:rFonts w:ascii="Telefonica Sans" w:hAnsi="Telefonica Sans" w:cs="Arial"/>
        </w:rPr>
        <w:t>College</w:t>
      </w:r>
      <w:proofErr w:type="spellEnd"/>
      <w:r w:rsidRPr="00687EE2">
        <w:rPr>
          <w:rFonts w:ascii="Telefonica Sans" w:hAnsi="Telefonica Sans" w:cs="Arial"/>
        </w:rPr>
        <w:t xml:space="preserve"> </w:t>
      </w:r>
      <w:r w:rsidRPr="00687EE2">
        <w:rPr>
          <w:rFonts w:ascii="Telefonica Sans" w:hAnsi="Telefonica Sans" w:cs="Arial"/>
          <w:sz w:val="22"/>
          <w:szCs w:val="22"/>
        </w:rPr>
        <w:t xml:space="preserve">London, la Universidad de Cambridge y la Universidad Técnica de Múnich figuran entre los destinos académicos más repetidos </w:t>
      </w:r>
      <w:r w:rsidR="00BA3D9D">
        <w:rPr>
          <w:rFonts w:ascii="Telefonica Sans" w:hAnsi="Telefonica Sans" w:cs="Arial"/>
          <w:sz w:val="22"/>
          <w:szCs w:val="22"/>
        </w:rPr>
        <w:t>de</w:t>
      </w:r>
      <w:r w:rsidRPr="00687EE2">
        <w:rPr>
          <w:rFonts w:ascii="Telefonica Sans" w:hAnsi="Telefonica Sans" w:cs="Arial"/>
          <w:sz w:val="22"/>
          <w:szCs w:val="22"/>
        </w:rPr>
        <w:t xml:space="preserve"> </w:t>
      </w:r>
      <w:r w:rsidR="00BA3D9D">
        <w:rPr>
          <w:rFonts w:ascii="Telefonica Sans" w:hAnsi="Telefonica Sans" w:cs="Arial"/>
          <w:sz w:val="22"/>
          <w:szCs w:val="22"/>
        </w:rPr>
        <w:t xml:space="preserve">esta </w:t>
      </w:r>
      <w:r w:rsidRPr="00687EE2">
        <w:rPr>
          <w:rFonts w:ascii="Telefonica Sans" w:hAnsi="Telefonica Sans" w:cs="Arial"/>
          <w:sz w:val="22"/>
          <w:szCs w:val="22"/>
        </w:rPr>
        <w:t xml:space="preserve">primera edición de las becas </w:t>
      </w:r>
      <w:r w:rsidR="00BA3D9D">
        <w:rPr>
          <w:rFonts w:ascii="Telefonica Sans" w:hAnsi="Telefonica Sans" w:cs="Arial"/>
          <w:sz w:val="22"/>
          <w:szCs w:val="22"/>
        </w:rPr>
        <w:t xml:space="preserve">tecnológicas </w:t>
      </w:r>
      <w:r w:rsidRPr="00687EE2">
        <w:rPr>
          <w:rFonts w:ascii="Telefonica Sans" w:hAnsi="Telefonica Sans" w:cs="Arial"/>
          <w:sz w:val="22"/>
          <w:szCs w:val="22"/>
        </w:rPr>
        <w:t xml:space="preserve">de Fundación Telefónica. En concreto, Imperial </w:t>
      </w:r>
      <w:proofErr w:type="spellStart"/>
      <w:r w:rsidRPr="00687EE2">
        <w:rPr>
          <w:rFonts w:ascii="Telefonica Sans" w:hAnsi="Telefonica Sans" w:cs="Arial"/>
          <w:sz w:val="22"/>
          <w:szCs w:val="22"/>
        </w:rPr>
        <w:t>College</w:t>
      </w:r>
      <w:proofErr w:type="spellEnd"/>
      <w:r w:rsidRPr="00687EE2">
        <w:rPr>
          <w:rFonts w:ascii="Telefonica Sans" w:hAnsi="Telefonica Sans" w:cs="Arial"/>
          <w:sz w:val="22"/>
          <w:szCs w:val="22"/>
        </w:rPr>
        <w:t xml:space="preserve"> London </w:t>
      </w:r>
      <w:r w:rsidR="00BA3D9D">
        <w:rPr>
          <w:rFonts w:ascii="Telefonica Sans" w:hAnsi="Telefonica Sans" w:cs="Arial"/>
          <w:sz w:val="22"/>
          <w:szCs w:val="22"/>
        </w:rPr>
        <w:t xml:space="preserve">es el destino de siete de los beneficiarios, </w:t>
      </w:r>
      <w:r w:rsidRPr="00687EE2">
        <w:rPr>
          <w:rFonts w:ascii="Telefonica Sans" w:hAnsi="Telefonica Sans" w:cs="Arial"/>
          <w:sz w:val="22"/>
          <w:szCs w:val="22"/>
        </w:rPr>
        <w:t xml:space="preserve">mientras que la Universidad de Cambridge y la Universidad Técnica de Múnich reúnen cuatro cada una. También destacan ETH Zúrich, </w:t>
      </w:r>
      <w:proofErr w:type="spellStart"/>
      <w:r w:rsidRPr="00687EE2">
        <w:rPr>
          <w:rFonts w:ascii="Telefonica Sans" w:hAnsi="Telefonica Sans" w:cs="Arial"/>
          <w:sz w:val="22"/>
          <w:szCs w:val="22"/>
        </w:rPr>
        <w:t>University</w:t>
      </w:r>
      <w:proofErr w:type="spellEnd"/>
      <w:r w:rsidRPr="00687EE2">
        <w:rPr>
          <w:rFonts w:ascii="Telefonica Sans" w:hAnsi="Telefonica Sans" w:cs="Arial"/>
          <w:sz w:val="22"/>
          <w:szCs w:val="22"/>
        </w:rPr>
        <w:t xml:space="preserve"> </w:t>
      </w:r>
      <w:proofErr w:type="spellStart"/>
      <w:r w:rsidRPr="00687EE2">
        <w:rPr>
          <w:rFonts w:ascii="Telefonica Sans" w:hAnsi="Telefonica Sans" w:cs="Arial"/>
          <w:sz w:val="22"/>
          <w:szCs w:val="22"/>
        </w:rPr>
        <w:t>College</w:t>
      </w:r>
      <w:proofErr w:type="spellEnd"/>
      <w:r w:rsidRPr="00687EE2">
        <w:rPr>
          <w:rFonts w:ascii="Telefonica Sans" w:hAnsi="Telefonica Sans" w:cs="Arial"/>
          <w:sz w:val="22"/>
          <w:szCs w:val="22"/>
        </w:rPr>
        <w:t xml:space="preserve"> London, las universidades de Oxford y Heidelberg y, en España, la Universidad Autónoma de Madrid y la Universidad Politécnica de Madrid, entre otras instituciones incluidas en el listado.</w:t>
      </w:r>
    </w:p>
    <w:p w14:paraId="36B0EFA7" w14:textId="77777777" w:rsidR="00886492" w:rsidRDefault="00886492" w:rsidP="00886492">
      <w:pPr>
        <w:pStyle w:val="NormalWeb"/>
        <w:jc w:val="both"/>
        <w:rPr>
          <w:rFonts w:ascii="Telefonica Sans" w:hAnsi="Telefonica Sans" w:cs="Arial"/>
          <w:sz w:val="22"/>
          <w:szCs w:val="22"/>
        </w:rPr>
      </w:pPr>
      <w:r w:rsidRPr="00886492">
        <w:rPr>
          <w:rFonts w:ascii="Telefonica Sans" w:hAnsi="Telefonica Sans" w:cs="Arial"/>
          <w:sz w:val="22"/>
          <w:szCs w:val="22"/>
        </w:rPr>
        <w:lastRenderedPageBreak/>
        <w:t>Por países, 16 de las 50 becas tienen como destino Reino Unido (32%), 13 España (26%), seis Suiza (12%) y seis Alemania (12%). Completan el mapa Estados Unidos, con cuatro (8%); Países Bajos, con tres (6%); y Bélgica, con dos (4%). En total, 37 becas (74%) se cursarán fuera de España y 46 (92%) tienen como destino países europeos.</w:t>
      </w:r>
    </w:p>
    <w:p w14:paraId="708C6927" w14:textId="77777777" w:rsidR="00687EE2" w:rsidRPr="00687EE2" w:rsidRDefault="00687EE2" w:rsidP="00687EE2">
      <w:pPr>
        <w:pStyle w:val="NormalWeb"/>
        <w:jc w:val="both"/>
        <w:rPr>
          <w:rFonts w:ascii="Telefonica Sans" w:hAnsi="Telefonica Sans" w:cs="Arial"/>
          <w:b/>
          <w:bCs/>
          <w:sz w:val="22"/>
          <w:szCs w:val="22"/>
        </w:rPr>
      </w:pPr>
      <w:r w:rsidRPr="00687EE2">
        <w:rPr>
          <w:rFonts w:ascii="Telefonica Sans" w:hAnsi="Telefonica Sans" w:cs="Arial"/>
          <w:b/>
          <w:bCs/>
          <w:sz w:val="22"/>
          <w:szCs w:val="22"/>
        </w:rPr>
        <w:t>Biotecnología, IA y tecnologías cuánticas: 44 de las 50 becas adjudicadas</w:t>
      </w:r>
    </w:p>
    <w:p w14:paraId="55AADFEC" w14:textId="77777777" w:rsidR="00687EE2" w:rsidRPr="00687EE2" w:rsidRDefault="00687EE2" w:rsidP="00687EE2">
      <w:pPr>
        <w:pStyle w:val="NormalWeb"/>
        <w:jc w:val="both"/>
        <w:rPr>
          <w:rFonts w:ascii="Telefonica Sans" w:hAnsi="Telefonica Sans" w:cs="Arial"/>
          <w:sz w:val="22"/>
          <w:szCs w:val="22"/>
        </w:rPr>
      </w:pPr>
      <w:r w:rsidRPr="00687EE2">
        <w:rPr>
          <w:rFonts w:ascii="Telefonica Sans" w:hAnsi="Telefonica Sans" w:cs="Arial"/>
          <w:sz w:val="22"/>
          <w:szCs w:val="22"/>
        </w:rPr>
        <w:t xml:space="preserve">La biotecnología y la ingeniería biomédica se sitúan a la cabeza de las adjudicaciones, con 16 becas (32%). Les siguen inteligencia artificial, machine </w:t>
      </w:r>
      <w:proofErr w:type="spellStart"/>
      <w:r w:rsidRPr="00687EE2">
        <w:rPr>
          <w:rFonts w:ascii="Telefonica Sans" w:hAnsi="Telefonica Sans" w:cs="Arial"/>
          <w:sz w:val="22"/>
          <w:szCs w:val="22"/>
        </w:rPr>
        <w:t>learning</w:t>
      </w:r>
      <w:proofErr w:type="spellEnd"/>
      <w:r w:rsidRPr="00687EE2">
        <w:rPr>
          <w:rFonts w:ascii="Telefonica Sans" w:hAnsi="Telefonica Sans" w:cs="Arial"/>
          <w:sz w:val="22"/>
          <w:szCs w:val="22"/>
        </w:rPr>
        <w:t xml:space="preserve"> y ciencia de datos, con 15 (30%), y tecnologías cuánticas y física aplicada, con 13 (26%). Las seis becas restantes corresponden a nanotecnología, semiconductores y materiales avanzados, con dos (4%); y a robótica y automatización, infraestructuras digitales, </w:t>
      </w:r>
      <w:proofErr w:type="spellStart"/>
      <w:r w:rsidRPr="00687EE2">
        <w:rPr>
          <w:rFonts w:ascii="Telefonica Sans" w:hAnsi="Telefonica Sans" w:cs="Arial"/>
          <w:sz w:val="22"/>
          <w:szCs w:val="22"/>
        </w:rPr>
        <w:t>cloud</w:t>
      </w:r>
      <w:proofErr w:type="spellEnd"/>
      <w:r w:rsidRPr="00687EE2">
        <w:rPr>
          <w:rFonts w:ascii="Telefonica Sans" w:hAnsi="Telefonica Sans" w:cs="Arial"/>
          <w:sz w:val="22"/>
          <w:szCs w:val="22"/>
        </w:rPr>
        <w:t xml:space="preserve">, </w:t>
      </w:r>
      <w:proofErr w:type="spellStart"/>
      <w:r w:rsidRPr="00687EE2">
        <w:rPr>
          <w:rFonts w:ascii="Telefonica Sans" w:hAnsi="Telefonica Sans" w:cs="Arial"/>
          <w:sz w:val="22"/>
          <w:szCs w:val="22"/>
        </w:rPr>
        <w:t>edge</w:t>
      </w:r>
      <w:proofErr w:type="spellEnd"/>
      <w:r w:rsidRPr="00687EE2">
        <w:rPr>
          <w:rFonts w:ascii="Telefonica Sans" w:hAnsi="Telefonica Sans" w:cs="Arial"/>
          <w:sz w:val="22"/>
          <w:szCs w:val="22"/>
        </w:rPr>
        <w:t xml:space="preserve"> e </w:t>
      </w:r>
      <w:proofErr w:type="spellStart"/>
      <w:r w:rsidRPr="00687EE2">
        <w:rPr>
          <w:rFonts w:ascii="Telefonica Sans" w:hAnsi="Telefonica Sans" w:cs="Arial"/>
          <w:sz w:val="22"/>
          <w:szCs w:val="22"/>
        </w:rPr>
        <w:t>IoT</w:t>
      </w:r>
      <w:proofErr w:type="spellEnd"/>
      <w:r w:rsidRPr="00687EE2">
        <w:rPr>
          <w:rFonts w:ascii="Telefonica Sans" w:hAnsi="Telefonica Sans" w:cs="Arial"/>
          <w:sz w:val="22"/>
          <w:szCs w:val="22"/>
        </w:rPr>
        <w:t>, redes avanzadas y telecomunicaciones y ciberseguridad, con una cada una (2% por especialización).</w:t>
      </w:r>
    </w:p>
    <w:p w14:paraId="175D4A29" w14:textId="77777777" w:rsidR="00687EE2" w:rsidRPr="00687EE2" w:rsidRDefault="00687EE2" w:rsidP="00687EE2">
      <w:pPr>
        <w:pStyle w:val="NormalWeb"/>
        <w:jc w:val="both"/>
        <w:rPr>
          <w:rFonts w:ascii="Telefonica Sans" w:hAnsi="Telefonica Sans" w:cs="Arial"/>
          <w:sz w:val="22"/>
          <w:szCs w:val="22"/>
        </w:rPr>
      </w:pPr>
      <w:r w:rsidRPr="00687EE2">
        <w:rPr>
          <w:rFonts w:ascii="Telefonica Sans" w:hAnsi="Telefonica Sans" w:cs="Arial"/>
          <w:sz w:val="22"/>
          <w:szCs w:val="22"/>
        </w:rPr>
        <w:t xml:space="preserve">Esta distribución de las ayudas adjudicadas contrasta con la de las más de 1.000 solicitudes recibidas. Entre las candidaturas, la inteligencia artificial, machine </w:t>
      </w:r>
      <w:proofErr w:type="spellStart"/>
      <w:r w:rsidRPr="00687EE2">
        <w:rPr>
          <w:rFonts w:ascii="Telefonica Sans" w:hAnsi="Telefonica Sans" w:cs="Arial"/>
          <w:sz w:val="22"/>
          <w:szCs w:val="22"/>
        </w:rPr>
        <w:t>learning</w:t>
      </w:r>
      <w:proofErr w:type="spellEnd"/>
      <w:r w:rsidRPr="00687EE2">
        <w:rPr>
          <w:rFonts w:ascii="Telefonica Sans" w:hAnsi="Telefonica Sans" w:cs="Arial"/>
          <w:sz w:val="22"/>
          <w:szCs w:val="22"/>
        </w:rPr>
        <w:t xml:space="preserve"> y ciencia de datos lideró la demanda, con más del 44%; biotecnología e ingeniería biomédica reunió más del 17%; ciberseguridad, el 10%; tecnologías cuánticas y física aplicada, el 7,8%; y robótica y automatización, el 6,8%. Así, la IA fue el área más demandada, mientras que biotecnología encabeza las becas finalmente concedidas.</w:t>
      </w:r>
    </w:p>
    <w:p w14:paraId="0B2AACBB" w14:textId="77777777" w:rsidR="003B4504" w:rsidRPr="003B4504" w:rsidRDefault="003B4504" w:rsidP="003B4504">
      <w:pPr>
        <w:pStyle w:val="NormalWeb"/>
        <w:jc w:val="both"/>
        <w:rPr>
          <w:rFonts w:ascii="Telefonica Sans" w:hAnsi="Telefonica Sans" w:cs="Arial"/>
          <w:b/>
          <w:bCs/>
          <w:sz w:val="22"/>
          <w:szCs w:val="22"/>
        </w:rPr>
      </w:pPr>
      <w:r w:rsidRPr="003B4504">
        <w:rPr>
          <w:rFonts w:ascii="Telefonica Sans" w:hAnsi="Telefonica Sans" w:cs="Arial"/>
          <w:b/>
          <w:bCs/>
          <w:sz w:val="22"/>
          <w:szCs w:val="22"/>
        </w:rPr>
        <w:t>Europa concentra el 92% de las becas adjudicadas, frente al 8% de Estados Unidos</w:t>
      </w:r>
    </w:p>
    <w:p w14:paraId="7F313ABA" w14:textId="77777777" w:rsidR="003B4504" w:rsidRPr="003B4504" w:rsidRDefault="003B4504" w:rsidP="003B4504">
      <w:pPr>
        <w:pStyle w:val="NormalWeb"/>
        <w:jc w:val="both"/>
        <w:rPr>
          <w:rFonts w:ascii="Telefonica Sans" w:hAnsi="Telefonica Sans" w:cs="Arial"/>
          <w:sz w:val="22"/>
          <w:szCs w:val="22"/>
        </w:rPr>
      </w:pPr>
      <w:r w:rsidRPr="003B4504">
        <w:rPr>
          <w:rFonts w:ascii="Telefonica Sans" w:hAnsi="Telefonica Sans" w:cs="Arial"/>
          <w:sz w:val="22"/>
          <w:szCs w:val="22"/>
        </w:rPr>
        <w:t>Europa es el destino de 46 de las 50 becas adjudicadas (92%), frente a las cuatro concedidas para cursar estudios en Estados Unidos (8%). Reino Unido encabeza el reparto internacional, con 16 becas (32% del total), seguido de España, con 13 (26%). Suiza y Alemania reciben seis beneficiarios cada una (12% por país); Países Bajos, tres (6%); y Bélgica, dos (4%). Esta distribución muestra el peso de los destinos europeos en la primera convocatoria, tanto dentro como fuera de la Unión Europea.</w:t>
      </w:r>
    </w:p>
    <w:p w14:paraId="4A0CA101" w14:textId="4F28B73F" w:rsidR="00687EE2" w:rsidRDefault="003B4504" w:rsidP="00687EE2">
      <w:pPr>
        <w:pStyle w:val="NormalWeb"/>
        <w:jc w:val="both"/>
        <w:rPr>
          <w:rFonts w:ascii="Telefonica Sans" w:hAnsi="Telefonica Sans" w:cs="Arial"/>
          <w:sz w:val="22"/>
          <w:szCs w:val="22"/>
        </w:rPr>
      </w:pPr>
      <w:r w:rsidRPr="003B4504">
        <w:rPr>
          <w:rFonts w:ascii="Telefonica Sans" w:hAnsi="Telefonica Sans" w:cs="Arial"/>
          <w:sz w:val="22"/>
          <w:szCs w:val="22"/>
        </w:rPr>
        <w:t>De las 50 personas beneficiarias, 37 (74%) realizarán su máster fuera de España y 13 (26%) lo cursarán en instituciones españolas. Las personas becadas que estudien en el extranjero asumen el compromiso de regresar a España al terminar su formación para aplicar los conocimientos adquiridos en empresas, universidades, centros tecnológicos o proyectos</w:t>
      </w:r>
      <w:r>
        <w:t xml:space="preserve"> </w:t>
      </w:r>
      <w:r w:rsidRPr="003B4504">
        <w:rPr>
          <w:rFonts w:ascii="Telefonica Sans" w:hAnsi="Telefonica Sans" w:cs="Arial"/>
          <w:sz w:val="22"/>
          <w:szCs w:val="22"/>
        </w:rPr>
        <w:t>emprendedores de alto impacto. El programa persigue así reforzar el talento y la capacidad de desarrollo tecnológico en España, con una clara orientación europea.</w:t>
      </w:r>
      <w:r w:rsidR="00AA3898">
        <w:rPr>
          <w:rFonts w:ascii="Telefonica Sans" w:hAnsi="Telefonica Sans" w:cs="Arial"/>
          <w:sz w:val="22"/>
          <w:szCs w:val="22"/>
        </w:rPr>
        <w:t xml:space="preserve"> </w:t>
      </w:r>
      <w:r w:rsidR="00687EE2" w:rsidRPr="00687EE2">
        <w:rPr>
          <w:rFonts w:ascii="Telefonica Sans" w:hAnsi="Telefonica Sans" w:cs="Arial"/>
          <w:sz w:val="22"/>
          <w:szCs w:val="22"/>
        </w:rPr>
        <w:t>Con ello, Fundación Telefónica busca reforzar el tejido científico y empresarial español y contribuir a la competitividad y la soberanía digital europea.</w:t>
      </w:r>
    </w:p>
    <w:p w14:paraId="0D0D3BA2" w14:textId="41D77DD6" w:rsidR="00720AA5" w:rsidRDefault="00720AA5" w:rsidP="00720A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sz w:val="24"/>
          <w:szCs w:val="24"/>
          <w:lang w:val="es-ES_tradnl"/>
        </w:rPr>
      </w:pPr>
      <w:r w:rsidRPr="00720AA5">
        <w:rPr>
          <w:rFonts w:ascii="Telefonica Sans" w:hAnsi="Telefonica Sans" w:cs="Arial"/>
          <w:b/>
          <w:bCs/>
        </w:rPr>
        <w:t>Más mujeres en profesiones STEM: el 30% de las becas adjudicadas son para talento femenino</w:t>
      </w:r>
    </w:p>
    <w:p w14:paraId="34B8E636" w14:textId="45EFBFD5" w:rsidR="00AA3898" w:rsidRPr="00687EE2" w:rsidRDefault="00AA3898" w:rsidP="00AA3898">
      <w:pPr>
        <w:pStyle w:val="NormalWeb"/>
        <w:jc w:val="both"/>
        <w:rPr>
          <w:rFonts w:ascii="Telefonica Sans" w:hAnsi="Telefonica Sans" w:cs="Arial"/>
          <w:sz w:val="22"/>
          <w:szCs w:val="22"/>
        </w:rPr>
      </w:pPr>
      <w:r w:rsidRPr="00687EE2">
        <w:rPr>
          <w:rFonts w:ascii="Telefonica Sans" w:hAnsi="Telefonica Sans" w:cs="Arial"/>
          <w:sz w:val="22"/>
          <w:szCs w:val="22"/>
        </w:rPr>
        <w:t>Fundación Telefónica puso en marcha la primera edición del programa en marzo de 2026 y para 50 becas de máster de hasta 80.000 euros cada una, ya adjudicadas. El programa contempla 150 becas tecnológicas hasta 2028 y una inversión total de cuatro millones de euros. En el proceso de selección, 80 personas llegaron a la fase final de entrevistas ante un jurado integrado por representantes del ámbito académico, organismos vinculados a la innovación y el desarrollo tecnológico y empresas líderes en estas disciplinas, entre ellas Telefónica.</w:t>
      </w:r>
    </w:p>
    <w:p w14:paraId="674F2982" w14:textId="7AAFA023" w:rsidR="00CC7A49" w:rsidRDefault="000C69AE" w:rsidP="00E963F2">
      <w:pPr>
        <w:pStyle w:val="NormalWeb"/>
        <w:jc w:val="both"/>
        <w:rPr>
          <w:rFonts w:ascii="Telefonica Sans" w:hAnsi="Telefonica Sans" w:cs="Arial"/>
          <w:sz w:val="22"/>
          <w:szCs w:val="22"/>
        </w:rPr>
      </w:pPr>
      <w:r w:rsidRPr="000C69AE">
        <w:rPr>
          <w:rFonts w:ascii="Telefonica Sans" w:hAnsi="Telefonica Sans" w:cs="Arial"/>
          <w:sz w:val="22"/>
          <w:szCs w:val="22"/>
        </w:rPr>
        <w:lastRenderedPageBreak/>
        <w:t>La incorporación de más mujeres a las profesiones STEM continúa siendo uno de los grandes retos y constituye una de las prioridades estratégicas de Fundación Telefónica</w:t>
      </w:r>
      <w:r>
        <w:rPr>
          <w:rFonts w:ascii="Telefonica Sans" w:hAnsi="Telefonica Sans" w:cs="Arial"/>
          <w:sz w:val="22"/>
          <w:szCs w:val="22"/>
        </w:rPr>
        <w:t xml:space="preserve">, </w:t>
      </w:r>
      <w:r w:rsidRPr="00E963F2">
        <w:rPr>
          <w:rFonts w:ascii="Telefonica Sans" w:hAnsi="Telefonica Sans" w:cs="Arial"/>
          <w:sz w:val="22"/>
          <w:szCs w:val="22"/>
        </w:rPr>
        <w:t xml:space="preserve">un compromiso que se refleja en esta primera </w:t>
      </w:r>
      <w:r>
        <w:rPr>
          <w:rFonts w:ascii="Telefonica Sans" w:hAnsi="Telefonica Sans" w:cs="Arial"/>
          <w:sz w:val="22"/>
          <w:szCs w:val="22"/>
        </w:rPr>
        <w:t>convocatoria</w:t>
      </w:r>
      <w:r w:rsidRPr="00E963F2">
        <w:rPr>
          <w:rFonts w:ascii="Telefonica Sans" w:hAnsi="Telefonica Sans" w:cs="Arial"/>
          <w:sz w:val="22"/>
          <w:szCs w:val="22"/>
        </w:rPr>
        <w:t>, en la que el 30% de las 50 becas adjudicadas han sido concedidas a mujeres</w:t>
      </w:r>
      <w:r w:rsidRPr="000C69AE">
        <w:rPr>
          <w:rFonts w:ascii="Telefonica Sans" w:hAnsi="Telefonica Sans" w:cs="Arial"/>
          <w:sz w:val="22"/>
          <w:szCs w:val="22"/>
        </w:rPr>
        <w:t xml:space="preserve">. Según datos del </w:t>
      </w:r>
      <w:proofErr w:type="spellStart"/>
      <w:r w:rsidRPr="000C69AE">
        <w:rPr>
          <w:rFonts w:ascii="Telefonica Sans" w:hAnsi="Telefonica Sans" w:cs="Arial"/>
          <w:i/>
          <w:iCs/>
          <w:sz w:val="22"/>
          <w:szCs w:val="22"/>
        </w:rPr>
        <w:t>Education</w:t>
      </w:r>
      <w:proofErr w:type="spellEnd"/>
      <w:r w:rsidRPr="000C69AE">
        <w:rPr>
          <w:rFonts w:ascii="Telefonica Sans" w:hAnsi="Telefonica Sans" w:cs="Arial"/>
          <w:i/>
          <w:iCs/>
          <w:sz w:val="22"/>
          <w:szCs w:val="22"/>
        </w:rPr>
        <w:t xml:space="preserve"> and Training Monitor 2025 de la Comisión Europea</w:t>
      </w:r>
      <w:r w:rsidRPr="000C69AE">
        <w:rPr>
          <w:rFonts w:ascii="Telefonica Sans" w:hAnsi="Telefonica Sans" w:cs="Arial"/>
          <w:sz w:val="22"/>
          <w:szCs w:val="22"/>
        </w:rPr>
        <w:t>, en 2023 las mujeres constituían en España el 28,6 % del alumnado universitario en estudios STEM, con grandes diferencias por ramas: cerca de la paridad en ciencias naturales y matemáticas, pero solo el 27,1 % en ingeniería y el 15,9 % en TIC, pese a ser mayoría en el conjunto del sistema universitario.</w:t>
      </w:r>
    </w:p>
    <w:p w14:paraId="67E01BA8" w14:textId="01CB1772" w:rsidR="00E963F2" w:rsidRDefault="00E963F2" w:rsidP="00E963F2">
      <w:pPr>
        <w:pStyle w:val="NormalWeb"/>
        <w:jc w:val="both"/>
        <w:rPr>
          <w:rFonts w:ascii="Telefonica Sans" w:hAnsi="Telefonica Sans" w:cs="Arial"/>
          <w:sz w:val="22"/>
          <w:szCs w:val="22"/>
        </w:rPr>
      </w:pPr>
      <w:r w:rsidRPr="00E963F2">
        <w:rPr>
          <w:rFonts w:ascii="Telefonica Sans" w:hAnsi="Telefonica Sans" w:cs="Arial"/>
          <w:sz w:val="22"/>
          <w:szCs w:val="22"/>
        </w:rPr>
        <w:t xml:space="preserve">Con este resultado, la Fundación alcanza uno de los objetivos establecidos desde el lanzamiento de la iniciativa: impulsar la presencia y consolidación de perfiles femeninos altamente especializados en disciplinas tecnológicas estratégicas, donde su representación sigue siendo un desafío. Más allá de facilitar el acceso a una formación académica de excelencia, el programa busca contribuir al desarrollo de una nueva generación de mujeres líderes en tecnología, capaces de convertirse en referentes e inspirar nuevas vocaciones científicas y tecnológicas entre niñas y jóvenes. </w:t>
      </w:r>
    </w:p>
    <w:p w14:paraId="6A342BB1" w14:textId="01DC3F94" w:rsidR="00CC7A49" w:rsidRDefault="00CC7A49" w:rsidP="00E963F2">
      <w:pPr>
        <w:pStyle w:val="NormalWeb"/>
        <w:jc w:val="both"/>
        <w:rPr>
          <w:rFonts w:ascii="Telefonica Sans" w:hAnsi="Telefonica Sans"/>
          <w:sz w:val="22"/>
          <w:szCs w:val="22"/>
        </w:rPr>
      </w:pPr>
      <w:r>
        <w:rPr>
          <w:rFonts w:ascii="Telefonica Sans" w:hAnsi="Telefonica Sans"/>
          <w:sz w:val="22"/>
          <w:szCs w:val="22"/>
        </w:rPr>
        <w:t>Esta</w:t>
      </w:r>
      <w:r w:rsidRPr="000D7D87">
        <w:rPr>
          <w:rFonts w:ascii="Telefonica Sans" w:hAnsi="Telefonica Sans"/>
          <w:sz w:val="22"/>
          <w:szCs w:val="22"/>
        </w:rPr>
        <w:t xml:space="preserve"> iniciativa fortalece </w:t>
      </w:r>
      <w:r w:rsidR="007061A5">
        <w:rPr>
          <w:rFonts w:ascii="Telefonica Sans" w:hAnsi="Telefonica Sans"/>
          <w:sz w:val="22"/>
          <w:szCs w:val="22"/>
        </w:rPr>
        <w:t xml:space="preserve">y refuerza </w:t>
      </w:r>
      <w:r>
        <w:rPr>
          <w:rFonts w:ascii="Telefonica Sans" w:hAnsi="Telefonica Sans"/>
          <w:sz w:val="22"/>
          <w:szCs w:val="22"/>
        </w:rPr>
        <w:t>el</w:t>
      </w:r>
      <w:r w:rsidRPr="000D7D87">
        <w:rPr>
          <w:rFonts w:ascii="Telefonica Sans" w:hAnsi="Telefonica Sans"/>
          <w:sz w:val="22"/>
          <w:szCs w:val="22"/>
        </w:rPr>
        <w:t xml:space="preserve"> posicionamiento </w:t>
      </w:r>
      <w:r>
        <w:rPr>
          <w:rFonts w:ascii="Telefonica Sans" w:hAnsi="Telefonica Sans"/>
          <w:sz w:val="22"/>
          <w:szCs w:val="22"/>
        </w:rPr>
        <w:t xml:space="preserve">del grupo Telefónica y su Fundación </w:t>
      </w:r>
      <w:r w:rsidRPr="000D7D87">
        <w:rPr>
          <w:rFonts w:ascii="Telefonica Sans" w:hAnsi="Telefonica Sans"/>
          <w:sz w:val="22"/>
          <w:szCs w:val="22"/>
        </w:rPr>
        <w:t>como actor</w:t>
      </w:r>
      <w:r>
        <w:rPr>
          <w:rFonts w:ascii="Telefonica Sans" w:hAnsi="Telefonica Sans"/>
          <w:sz w:val="22"/>
          <w:szCs w:val="22"/>
        </w:rPr>
        <w:t>es</w:t>
      </w:r>
      <w:r w:rsidRPr="000D7D87">
        <w:rPr>
          <w:rFonts w:ascii="Telefonica Sans" w:hAnsi="Telefonica Sans"/>
          <w:sz w:val="22"/>
          <w:szCs w:val="22"/>
        </w:rPr>
        <w:t xml:space="preserve"> de relevancia en el impulso de oportunidades </w:t>
      </w:r>
      <w:r>
        <w:rPr>
          <w:rFonts w:ascii="Telefonica Sans" w:hAnsi="Telefonica Sans"/>
          <w:sz w:val="22"/>
          <w:szCs w:val="22"/>
        </w:rPr>
        <w:t>gracias a la tecnología</w:t>
      </w:r>
      <w:r w:rsidRPr="000D7D87">
        <w:rPr>
          <w:rFonts w:ascii="Telefonica Sans" w:hAnsi="Telefonica Sans"/>
          <w:sz w:val="22"/>
          <w:szCs w:val="22"/>
        </w:rPr>
        <w:t xml:space="preserve"> para que las personas </w:t>
      </w:r>
      <w:r>
        <w:rPr>
          <w:rFonts w:ascii="Telefonica Sans" w:hAnsi="Telefonica Sans"/>
          <w:sz w:val="22"/>
          <w:szCs w:val="22"/>
        </w:rPr>
        <w:t>crezcan</w:t>
      </w:r>
      <w:r w:rsidRPr="000D7D87">
        <w:rPr>
          <w:rFonts w:ascii="Telefonica Sans" w:hAnsi="Telefonica Sans"/>
          <w:sz w:val="22"/>
          <w:szCs w:val="22"/>
        </w:rPr>
        <w:t xml:space="preserve"> y </w:t>
      </w:r>
      <w:r>
        <w:rPr>
          <w:rFonts w:ascii="Telefonica Sans" w:hAnsi="Telefonica Sans"/>
          <w:sz w:val="22"/>
          <w:szCs w:val="22"/>
        </w:rPr>
        <w:t>se desarrollen</w:t>
      </w:r>
      <w:r w:rsidRPr="000D7D87">
        <w:rPr>
          <w:rFonts w:ascii="Telefonica Sans" w:hAnsi="Telefonica Sans"/>
          <w:sz w:val="22"/>
          <w:szCs w:val="22"/>
        </w:rPr>
        <w:t xml:space="preserve">. </w:t>
      </w:r>
    </w:p>
    <w:p w14:paraId="16038DCB" w14:textId="7EB1AC8B" w:rsidR="006B7EFD" w:rsidRDefault="006B7EFD" w:rsidP="006B7EFD">
      <w:pPr>
        <w:pBdr>
          <w:top w:val="nil"/>
          <w:left w:val="nil"/>
          <w:bottom w:val="nil"/>
          <w:right w:val="nil"/>
          <w:between w:val="nil"/>
        </w:pBdr>
        <w:spacing w:after="0" w:line="240" w:lineRule="auto"/>
        <w:jc w:val="center"/>
        <w:rPr>
          <w:rFonts w:ascii="Telefonica Sans" w:eastAsia="Telefonica Text" w:hAnsi="Telefonica Sans" w:cs="Telefonica Text"/>
          <w:b/>
          <w:bCs/>
          <w:color w:val="2E74B5" w:themeColor="accent5" w:themeShade="BF"/>
        </w:rPr>
      </w:pPr>
      <w:hyperlink r:id="rId12" w:history="1">
        <w:r w:rsidRPr="006B7EFD">
          <w:rPr>
            <w:rStyle w:val="Hipervnculo"/>
            <w:rFonts w:ascii="Telefonica Sans" w:eastAsia="Telefonica Text" w:hAnsi="Telefonica Sans" w:cs="Telefonica Text"/>
            <w:b/>
            <w:bCs/>
            <w:color w:val="034990" w:themeColor="hyperlink" w:themeShade="BF"/>
          </w:rPr>
          <w:t>Infografías con datos destacados Promoción 2026</w:t>
        </w:r>
      </w:hyperlink>
    </w:p>
    <w:p w14:paraId="74D5FB3D" w14:textId="77777777" w:rsidR="006B7EFD" w:rsidRPr="006B7EFD" w:rsidRDefault="006B7EFD" w:rsidP="006B7EFD">
      <w:pPr>
        <w:pBdr>
          <w:top w:val="nil"/>
          <w:left w:val="nil"/>
          <w:bottom w:val="nil"/>
          <w:right w:val="nil"/>
          <w:between w:val="nil"/>
        </w:pBdr>
        <w:spacing w:after="0" w:line="240" w:lineRule="auto"/>
        <w:jc w:val="center"/>
        <w:rPr>
          <w:rFonts w:ascii="Telefonica Sans" w:eastAsia="Telefonica Text" w:hAnsi="Telefonica Sans" w:cs="Telefonica Text"/>
          <w:b/>
          <w:bCs/>
          <w:color w:val="2E74B5" w:themeColor="accent5" w:themeShade="BF"/>
        </w:rPr>
      </w:pPr>
    </w:p>
    <w:p w14:paraId="1832B951" w14:textId="02ADFD6E" w:rsidR="006901A4" w:rsidRPr="000D7D87" w:rsidRDefault="006901A4" w:rsidP="0014155A">
      <w:pPr>
        <w:rPr>
          <w:rFonts w:ascii="Telefonica Sans" w:eastAsia="Telefonica Sans" w:hAnsi="Telefonica Sans" w:cs="Telefonica Sans"/>
          <w:b/>
        </w:rPr>
      </w:pPr>
      <w:r w:rsidRPr="000D7D87">
        <w:rPr>
          <w:rFonts w:ascii="Telefonica Sans" w:eastAsia="Telefonica Sans" w:hAnsi="Telefonica Sans" w:cs="Telefonica Sans"/>
          <w:b/>
        </w:rPr>
        <w:t>Sobre Fundación Telefónica</w:t>
      </w:r>
    </w:p>
    <w:p w14:paraId="1C924C65" w14:textId="3DB6460A" w:rsidR="006901A4" w:rsidRPr="001024D0" w:rsidRDefault="006901A4" w:rsidP="001024D0">
      <w:pPr>
        <w:pStyle w:val="NormalWeb"/>
        <w:jc w:val="both"/>
        <w:rPr>
          <w:rFonts w:ascii="Telefonica Sans" w:hAnsi="Telefonica Sans"/>
          <w:sz w:val="22"/>
          <w:szCs w:val="22"/>
        </w:rPr>
      </w:pPr>
      <w:r w:rsidRPr="000D7D87">
        <w:rPr>
          <w:rFonts w:ascii="Telefonica Sans" w:hAnsi="Telefonica Sans" w:cs="Arial"/>
          <w:sz w:val="22"/>
          <w:szCs w:val="22"/>
        </w:rPr>
        <w:t>Fundación Telefónica conecta tecnología, conocimiento y sociedad para impulsar una innovación ética con impacto real en las personas. Nuestro objetivo es construir un entorno vanguardista en el que los desafíos sociales se conviertan en oportunidades. La actividad de Fundación Telefónica</w:t>
      </w:r>
      <w:r w:rsidRPr="000D7D87">
        <w:rPr>
          <w:rFonts w:ascii="Telefonica Sans" w:hAnsi="Telefonica Sans"/>
          <w:sz w:val="22"/>
          <w:szCs w:val="22"/>
        </w:rPr>
        <w:t xml:space="preserve"> </w:t>
      </w:r>
      <w:r w:rsidRPr="000D7D87">
        <w:rPr>
          <w:rFonts w:ascii="Telefonica Sans" w:hAnsi="Telefonica Sans" w:cs="Arial"/>
          <w:sz w:val="22"/>
          <w:szCs w:val="22"/>
        </w:rPr>
        <w:t>se articula en tres ámbitos estratégicos: educación y empleo; ética, cultura y sociedad; y competitividad e innovación europea. Para ello desarrollamos programas de formación y becas; promovemos espacios de reflexión y diálogo que contribuyen a una sociedad digital activa y bien informada; e impulsamos la cooperación entre industria, ciencia, capital y sector público para reforzar la soberanía digital europea.</w:t>
      </w:r>
    </w:p>
    <w:p w14:paraId="4E28FC80" w14:textId="156BA62D" w:rsidR="000D4252" w:rsidRPr="000D7D87" w:rsidRDefault="000D4252" w:rsidP="000D4252">
      <w:pPr>
        <w:spacing w:after="0"/>
        <w:jc w:val="center"/>
        <w:rPr>
          <w:rFonts w:ascii="Telefonica Sans" w:hAnsi="Telefonica Sans"/>
          <w:color w:val="0000FF"/>
        </w:rPr>
      </w:pPr>
      <w:hyperlink r:id="rId13">
        <w:r w:rsidRPr="000D7D87">
          <w:rPr>
            <w:rFonts w:ascii="Telefonica Sans" w:eastAsia="Telefonica Text" w:hAnsi="Telefonica Sans" w:cs="Telefonica Text"/>
            <w:b/>
            <w:color w:val="0000FF"/>
            <w:u w:val="single"/>
          </w:rPr>
          <w:t xml:space="preserve">fundaciontelefonica.com </w:t>
        </w:r>
      </w:hyperlink>
    </w:p>
    <w:p w14:paraId="6E4EB02C" w14:textId="77777777" w:rsidR="00CC1750" w:rsidRDefault="00CC1750">
      <w:pPr>
        <w:spacing w:after="0" w:line="240" w:lineRule="auto"/>
        <w:jc w:val="both"/>
        <w:rPr>
          <w:rFonts w:ascii="Telefonica Sans" w:eastAsia="Telefonica Text" w:hAnsi="Telefonica Sans" w:cs="Telefonica Text"/>
          <w:color w:val="000000"/>
          <w:u w:val="single"/>
        </w:rPr>
      </w:pPr>
    </w:p>
    <w:p w14:paraId="6F338133" w14:textId="577BEC20" w:rsidR="00813D23" w:rsidRPr="003E4C7E" w:rsidRDefault="00EE381A">
      <w:pPr>
        <w:spacing w:after="0" w:line="240" w:lineRule="auto"/>
        <w:jc w:val="both"/>
        <w:rPr>
          <w:rFonts w:ascii="Telefonica Sans" w:eastAsia="Telefonica Text" w:hAnsi="Telefonica Sans" w:cs="Telefonica Text"/>
          <w:color w:val="000000"/>
          <w:u w:val="single"/>
        </w:rPr>
      </w:pPr>
      <w:r w:rsidRPr="003E4C7E">
        <w:rPr>
          <w:rFonts w:ascii="Telefonica Sans" w:eastAsia="Telefonica Text" w:hAnsi="Telefonica Sans" w:cs="Telefonica Text"/>
          <w:color w:val="000000"/>
          <w:u w:val="single"/>
        </w:rPr>
        <w:t>PARA MÁS INFORMACIÓN:</w:t>
      </w:r>
    </w:p>
    <w:p w14:paraId="25F07E6F" w14:textId="77777777" w:rsidR="00813D23" w:rsidRPr="003E4C7E" w:rsidRDefault="00813D23">
      <w:pPr>
        <w:spacing w:after="0" w:line="240" w:lineRule="auto"/>
        <w:jc w:val="both"/>
        <w:rPr>
          <w:rFonts w:ascii="Telefonica Sans" w:eastAsia="Telefonica Text" w:hAnsi="Telefonica Sans" w:cs="Telefonica Text"/>
          <w:color w:val="000000"/>
        </w:rPr>
      </w:pPr>
    </w:p>
    <w:p w14:paraId="162F3A60" w14:textId="27D51D29" w:rsidR="00813D23" w:rsidRDefault="00EE381A">
      <w:pPr>
        <w:spacing w:after="0" w:line="360" w:lineRule="auto"/>
        <w:jc w:val="both"/>
        <w:rPr>
          <w:rFonts w:ascii="Telefonica Sans" w:eastAsia="Telefonica Text" w:hAnsi="Telefonica Sans" w:cs="Telefonica Text"/>
          <w:color w:val="000000"/>
          <w:sz w:val="20"/>
          <w:szCs w:val="20"/>
        </w:rPr>
      </w:pPr>
      <w:r w:rsidRPr="000D4252">
        <w:rPr>
          <w:rFonts w:ascii="Telefonica Sans" w:eastAsia="Telefonica Text" w:hAnsi="Telefonica Sans" w:cs="Telefonica Text"/>
          <w:b/>
          <w:color w:val="000000"/>
          <w:sz w:val="20"/>
          <w:szCs w:val="20"/>
        </w:rPr>
        <w:t>FUNDACIÓN TELEFÓNICA:</w:t>
      </w:r>
      <w:r w:rsidR="000D4252" w:rsidRPr="000D4252">
        <w:rPr>
          <w:rFonts w:ascii="Telefonica Sans" w:eastAsia="Telefonica Text" w:hAnsi="Telefonica Sans" w:cs="Telefonica Text"/>
          <w:b/>
          <w:color w:val="000000"/>
          <w:sz w:val="20"/>
          <w:szCs w:val="20"/>
        </w:rPr>
        <w:t xml:space="preserve"> </w:t>
      </w:r>
      <w:r w:rsidR="000D4252" w:rsidRPr="000D4252">
        <w:rPr>
          <w:rFonts w:ascii="Telefonica Sans" w:eastAsia="Telefonica Text" w:hAnsi="Telefonica Sans" w:cs="Telefonica Text"/>
          <w:bCs/>
          <w:color w:val="000000"/>
          <w:sz w:val="20"/>
          <w:szCs w:val="20"/>
        </w:rPr>
        <w:t xml:space="preserve">Virginia Rojas </w:t>
      </w:r>
      <w:r w:rsidRPr="000D4252">
        <w:rPr>
          <w:rFonts w:ascii="Telefonica Sans" w:eastAsia="Telefonica Text" w:hAnsi="Telefonica Sans" w:cs="Telefonica Text"/>
          <w:color w:val="000000"/>
          <w:sz w:val="20"/>
          <w:szCs w:val="20"/>
        </w:rPr>
        <w:t xml:space="preserve"> </w:t>
      </w:r>
      <w:hyperlink r:id="rId14">
        <w:r w:rsidRPr="000D4252">
          <w:rPr>
            <w:rFonts w:ascii="Telefonica Sans" w:eastAsia="Telefonica Text" w:hAnsi="Telefonica Sans" w:cs="Telefonica Text"/>
            <w:color w:val="0000FF"/>
            <w:sz w:val="20"/>
            <w:szCs w:val="20"/>
            <w:u w:val="single"/>
          </w:rPr>
          <w:t>virginia.rojasmadrazo@telefonica.com</w:t>
        </w:r>
      </w:hyperlink>
      <w:r w:rsidRPr="000D4252">
        <w:rPr>
          <w:rFonts w:ascii="Telefonica Sans" w:eastAsia="Telefonica Text" w:hAnsi="Telefonica Sans" w:cs="Telefonica Text"/>
          <w:color w:val="000000"/>
          <w:sz w:val="20"/>
          <w:szCs w:val="20"/>
        </w:rPr>
        <w:t xml:space="preserve"> | 660 57 30 17</w:t>
      </w:r>
    </w:p>
    <w:p w14:paraId="07837D3A" w14:textId="77777777" w:rsidR="00813D23" w:rsidRPr="003E4C7E" w:rsidRDefault="00813D23">
      <w:pPr>
        <w:spacing w:after="0" w:line="360" w:lineRule="auto"/>
        <w:jc w:val="both"/>
        <w:rPr>
          <w:rFonts w:ascii="Telefonica Sans" w:eastAsia="Telefonica Text" w:hAnsi="Telefonica Sans" w:cs="Telefonica Text"/>
          <w:color w:val="000000"/>
        </w:rPr>
      </w:pPr>
    </w:p>
    <w:p w14:paraId="5A67C155" w14:textId="77777777" w:rsidR="00813D23" w:rsidRPr="003E4C7E" w:rsidRDefault="00813D23">
      <w:pPr>
        <w:jc w:val="both"/>
        <w:rPr>
          <w:rFonts w:ascii="Telefonica Sans" w:eastAsia="Telefonica Text" w:hAnsi="Telefonica Sans" w:cs="Telefonica Text"/>
          <w:color w:val="000000"/>
        </w:rPr>
      </w:pPr>
    </w:p>
    <w:sectPr w:rsidR="00813D23" w:rsidRPr="003E4C7E">
      <w:headerReference w:type="default" r:id="rId15"/>
      <w:footerReference w:type="even" r:id="rId16"/>
      <w:footerReference w:type="default" r:id="rId17"/>
      <w:footerReference w:type="first" r:id="rId18"/>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55D9E" w14:textId="77777777" w:rsidR="00E92989" w:rsidRDefault="00E92989">
      <w:pPr>
        <w:spacing w:after="0" w:line="240" w:lineRule="auto"/>
      </w:pPr>
      <w:r>
        <w:separator/>
      </w:r>
    </w:p>
  </w:endnote>
  <w:endnote w:type="continuationSeparator" w:id="0">
    <w:p w14:paraId="66EA630F" w14:textId="77777777" w:rsidR="00E92989" w:rsidRDefault="00E92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Telefonica Sans">
    <w:panose1 w:val="02000003020000060003"/>
    <w:charset w:val="00"/>
    <w:family w:val="auto"/>
    <w:notTrueType/>
    <w:pitch w:val="variable"/>
    <w:sig w:usb0="A000027F" w:usb1="5000A4FB" w:usb2="00000000" w:usb3="00000000" w:csb0="00000097" w:csb1="00000000"/>
  </w:font>
  <w:font w:name="Telefonica Text">
    <w:altName w:val="Calibri"/>
    <w:panose1 w:val="00000500000000000000"/>
    <w:charset w:val="4D"/>
    <w:family w:val="auto"/>
    <w:pitch w:val="variable"/>
    <w:sig w:usb0="A000002F" w:usb1="4000204A" w:usb2="00000000" w:usb3="00000000" w:csb0="00000093"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17E9C" w14:textId="6BA0BE8A" w:rsidR="00D25975" w:rsidRDefault="00D25975">
    <w:pPr>
      <w:pStyle w:val="Piedepgina"/>
    </w:pPr>
    <w:r>
      <w:rPr>
        <w:noProof/>
      </w:rPr>
      <mc:AlternateContent>
        <mc:Choice Requires="wps">
          <w:drawing>
            <wp:anchor distT="0" distB="0" distL="0" distR="0" simplePos="0" relativeHeight="251658242" behindDoc="0" locked="0" layoutInCell="1" allowOverlap="1" wp14:anchorId="10BAB563" wp14:editId="11BA689F">
              <wp:simplePos x="635" y="635"/>
              <wp:positionH relativeFrom="page">
                <wp:align>left</wp:align>
              </wp:positionH>
              <wp:positionV relativeFrom="page">
                <wp:align>bottom</wp:align>
              </wp:positionV>
              <wp:extent cx="3051175" cy="410845"/>
              <wp:effectExtent l="0" t="0" r="9525" b="0"/>
              <wp:wrapNone/>
              <wp:docPr id="1961271803" name="Cuadro de texto 2" descr="***Este documento está clasificado como PUBLICO por TELEFÓNICA.&#10;***This document is classified as PUBLIC by TELEFÓN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051175" cy="410845"/>
                      </a:xfrm>
                      <a:prstGeom prst="rect">
                        <a:avLst/>
                      </a:prstGeom>
                      <a:noFill/>
                      <a:ln>
                        <a:noFill/>
                      </a:ln>
                    </wps:spPr>
                    <wps:txbx>
                      <w:txbxContent>
                        <w:p w14:paraId="5B5090AE" w14:textId="77777777" w:rsidR="00D25975" w:rsidRPr="00D25975" w:rsidRDefault="00D25975" w:rsidP="00D25975">
                          <w:pPr>
                            <w:spacing w:after="0"/>
                            <w:rPr>
                              <w:rFonts w:ascii="Arial" w:eastAsia="Arial" w:hAnsi="Arial" w:cs="Arial"/>
                              <w:noProof/>
                              <w:color w:val="000000"/>
                              <w:sz w:val="14"/>
                              <w:szCs w:val="14"/>
                            </w:rPr>
                          </w:pPr>
                          <w:r w:rsidRPr="00D25975">
                            <w:rPr>
                              <w:rFonts w:ascii="Arial" w:eastAsia="Arial" w:hAnsi="Arial" w:cs="Arial"/>
                              <w:noProof/>
                              <w:color w:val="000000"/>
                              <w:sz w:val="14"/>
                              <w:szCs w:val="14"/>
                            </w:rPr>
                            <w:t>***Este documento está clasificado como PUBLICO por TELEFÓNICA.</w:t>
                          </w:r>
                        </w:p>
                        <w:p w14:paraId="4E0ABE02" w14:textId="3CCB49B7" w:rsidR="00D25975" w:rsidRPr="00D25975" w:rsidRDefault="00D25975" w:rsidP="00D25975">
                          <w:pPr>
                            <w:spacing w:after="0"/>
                            <w:rPr>
                              <w:rFonts w:ascii="Arial" w:eastAsia="Arial" w:hAnsi="Arial" w:cs="Arial"/>
                              <w:noProof/>
                              <w:color w:val="000000"/>
                              <w:sz w:val="14"/>
                              <w:szCs w:val="14"/>
                              <w:lang w:val="en-US"/>
                            </w:rPr>
                          </w:pPr>
                          <w:r w:rsidRPr="00D25975">
                            <w:rPr>
                              <w:rFonts w:ascii="Arial" w:eastAsia="Arial" w:hAnsi="Arial" w:cs="Arial"/>
                              <w:noProof/>
                              <w:color w:val="000000"/>
                              <w:sz w:val="14"/>
                              <w:szCs w:val="14"/>
                              <w:lang w:val="en-US"/>
                            </w:rPr>
                            <w:t>***This document is classified as PUBLIC by TELEFÓNICA.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0BAB563" id="_x0000_t202" coordsize="21600,21600" o:spt="202" path="m,l,21600r21600,l21600,xe">
              <v:stroke joinstyle="miter"/>
              <v:path gradientshapeok="t" o:connecttype="rect"/>
            </v:shapetype>
            <v:shape id="Cuadro de texto 2" o:spid="_x0000_s1026" type="#_x0000_t202" alt="***Este documento está clasificado como PUBLICO por TELEFÓNICA.&#10;***This document is classified as PUBLIC by TELEFÓNICA." style="position:absolute;margin-left:0;margin-top:0;width:240.25pt;height:32.3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" filled="f" stroked="f">
              <v:textbox style="mso-fit-shape-to-text:t" inset="20pt,0,0,15pt">
                <w:txbxContent>
                  <w:p w14:paraId="5B5090AE" w14:textId="77777777" w:rsidR="00D25975" w:rsidRPr="00D25975" w:rsidRDefault="00D25975" w:rsidP="00D25975">
                    <w:pPr>
                      <w:spacing w:after="0"/>
                      <w:rPr>
                        <w:rFonts w:ascii="Arial" w:eastAsia="Arial" w:hAnsi="Arial" w:cs="Arial"/>
                        <w:noProof/>
                        <w:color w:val="000000"/>
                        <w:sz w:val="14"/>
                        <w:szCs w:val="14"/>
                      </w:rPr>
                    </w:pPr>
                    <w:r w:rsidRPr="00D25975">
                      <w:rPr>
                        <w:rFonts w:ascii="Arial" w:eastAsia="Arial" w:hAnsi="Arial" w:cs="Arial"/>
                        <w:noProof/>
                        <w:color w:val="000000"/>
                        <w:sz w:val="14"/>
                        <w:szCs w:val="14"/>
                      </w:rPr>
                      <w:t>***Este documento está clasificado como PUBLICO por TELEFÓNICA.</w:t>
                    </w:r>
                  </w:p>
                  <w:p w14:paraId="4E0ABE02" w14:textId="3CCB49B7" w:rsidR="00D25975" w:rsidRPr="00D25975" w:rsidRDefault="00D25975" w:rsidP="00D25975">
                    <w:pPr>
                      <w:spacing w:after="0"/>
                      <w:rPr>
                        <w:rFonts w:ascii="Arial" w:eastAsia="Arial" w:hAnsi="Arial" w:cs="Arial"/>
                        <w:noProof/>
                        <w:color w:val="000000"/>
                        <w:sz w:val="14"/>
                        <w:szCs w:val="14"/>
                        <w:lang w:val="en-US"/>
                      </w:rPr>
                    </w:pPr>
                    <w:r w:rsidRPr="00D25975">
                      <w:rPr>
                        <w:rFonts w:ascii="Arial" w:eastAsia="Arial" w:hAnsi="Arial" w:cs="Arial"/>
                        <w:noProof/>
                        <w:color w:val="000000"/>
                        <w:sz w:val="14"/>
                        <w:szCs w:val="14"/>
                        <w:lang w:val="en-US"/>
                      </w:rPr>
                      <w:t>***This document is classified as PUBLIC by TELEFÓNICA.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B3F1" w14:textId="073D952E" w:rsidR="00813D23" w:rsidRDefault="00D25975">
    <w:pPr>
      <w:widowControl w:val="0"/>
      <w:pBdr>
        <w:top w:val="nil"/>
        <w:left w:val="nil"/>
        <w:bottom w:val="nil"/>
        <w:right w:val="nil"/>
        <w:between w:val="nil"/>
      </w:pBdr>
      <w:spacing w:after="0" w:line="276" w:lineRule="auto"/>
      <w:rPr>
        <w:color w:val="000000"/>
      </w:rPr>
    </w:pPr>
    <w:r>
      <w:rPr>
        <w:noProof/>
        <w:color w:val="000000"/>
      </w:rPr>
      <mc:AlternateContent>
        <mc:Choice Requires="wps">
          <w:drawing>
            <wp:anchor distT="0" distB="0" distL="0" distR="0" simplePos="0" relativeHeight="251658243" behindDoc="0" locked="0" layoutInCell="1" allowOverlap="1" wp14:anchorId="6090AC26" wp14:editId="7EDEF4A6">
              <wp:simplePos x="0" y="0"/>
              <wp:positionH relativeFrom="page">
                <wp:align>left</wp:align>
              </wp:positionH>
              <wp:positionV relativeFrom="page">
                <wp:align>bottom</wp:align>
              </wp:positionV>
              <wp:extent cx="3051175" cy="410845"/>
              <wp:effectExtent l="0" t="0" r="9525" b="0"/>
              <wp:wrapNone/>
              <wp:docPr id="711036515" name="Cuadro de texto 3" descr="***Este documento está clasificado como PUBLICO por TELEFÓNICA.&#10;***This document is classified as PUBLIC by TELEFÓN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051175" cy="410845"/>
                      </a:xfrm>
                      <a:prstGeom prst="rect">
                        <a:avLst/>
                      </a:prstGeom>
                      <a:noFill/>
                      <a:ln>
                        <a:noFill/>
                      </a:ln>
                    </wps:spPr>
                    <wps:txbx>
                      <w:txbxContent>
                        <w:p w14:paraId="64752CCB" w14:textId="77777777" w:rsidR="00D25975" w:rsidRPr="00D25975" w:rsidRDefault="00D25975" w:rsidP="00D25975">
                          <w:pPr>
                            <w:spacing w:after="0"/>
                            <w:rPr>
                              <w:rFonts w:ascii="Arial" w:eastAsia="Arial" w:hAnsi="Arial" w:cs="Arial"/>
                              <w:noProof/>
                              <w:color w:val="000000"/>
                              <w:sz w:val="14"/>
                              <w:szCs w:val="14"/>
                            </w:rPr>
                          </w:pPr>
                          <w:r w:rsidRPr="00D25975">
                            <w:rPr>
                              <w:rFonts w:ascii="Arial" w:eastAsia="Arial" w:hAnsi="Arial" w:cs="Arial"/>
                              <w:noProof/>
                              <w:color w:val="000000"/>
                              <w:sz w:val="14"/>
                              <w:szCs w:val="14"/>
                            </w:rPr>
                            <w:t>***Este documento está clasificado como PUBLICO por TELEFÓNICA.</w:t>
                          </w:r>
                        </w:p>
                        <w:p w14:paraId="6E5FD641" w14:textId="7E446300" w:rsidR="00D25975" w:rsidRPr="00D25975" w:rsidRDefault="00D25975" w:rsidP="00D25975">
                          <w:pPr>
                            <w:spacing w:after="0"/>
                            <w:rPr>
                              <w:rFonts w:ascii="Arial" w:eastAsia="Arial" w:hAnsi="Arial" w:cs="Arial"/>
                              <w:noProof/>
                              <w:color w:val="000000"/>
                              <w:sz w:val="14"/>
                              <w:szCs w:val="14"/>
                              <w:lang w:val="en-US"/>
                            </w:rPr>
                          </w:pPr>
                          <w:r w:rsidRPr="00D25975">
                            <w:rPr>
                              <w:rFonts w:ascii="Arial" w:eastAsia="Arial" w:hAnsi="Arial" w:cs="Arial"/>
                              <w:noProof/>
                              <w:color w:val="000000"/>
                              <w:sz w:val="14"/>
                              <w:szCs w:val="14"/>
                              <w:lang w:val="en-US"/>
                            </w:rPr>
                            <w:t>***This document is classified as PUBLIC by TELEFÓNICA.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090AC26" id="_x0000_t202" coordsize="21600,21600" o:spt="202" path="m,l,21600r21600,l21600,xe">
              <v:stroke joinstyle="miter"/>
              <v:path gradientshapeok="t" o:connecttype="rect"/>
            </v:shapetype>
            <v:shape id="Cuadro de texto 3" o:spid="_x0000_s1027" type="#_x0000_t202" alt="***Este documento está clasificado como PUBLICO por TELEFÓNICA.&#10;***This document is classified as PUBLIC by TELEFÓNICA." style="position:absolute;margin-left:0;margin-top:0;width:240.25pt;height:32.3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" filled="f" stroked="f">
              <v:textbox style="mso-fit-shape-to-text:t" inset="20pt,0,0,15pt">
                <w:txbxContent>
                  <w:p w14:paraId="64752CCB" w14:textId="77777777" w:rsidR="00D25975" w:rsidRPr="00D25975" w:rsidRDefault="00D25975" w:rsidP="00D25975">
                    <w:pPr>
                      <w:spacing w:after="0"/>
                      <w:rPr>
                        <w:rFonts w:ascii="Arial" w:eastAsia="Arial" w:hAnsi="Arial" w:cs="Arial"/>
                        <w:noProof/>
                        <w:color w:val="000000"/>
                        <w:sz w:val="14"/>
                        <w:szCs w:val="14"/>
                      </w:rPr>
                    </w:pPr>
                    <w:r w:rsidRPr="00D25975">
                      <w:rPr>
                        <w:rFonts w:ascii="Arial" w:eastAsia="Arial" w:hAnsi="Arial" w:cs="Arial"/>
                        <w:noProof/>
                        <w:color w:val="000000"/>
                        <w:sz w:val="14"/>
                        <w:szCs w:val="14"/>
                      </w:rPr>
                      <w:t>***Este documento está clasificado como PUBLICO por TELEFÓNICA.</w:t>
                    </w:r>
                  </w:p>
                  <w:p w14:paraId="6E5FD641" w14:textId="7E446300" w:rsidR="00D25975" w:rsidRPr="00D25975" w:rsidRDefault="00D25975" w:rsidP="00D25975">
                    <w:pPr>
                      <w:spacing w:after="0"/>
                      <w:rPr>
                        <w:rFonts w:ascii="Arial" w:eastAsia="Arial" w:hAnsi="Arial" w:cs="Arial"/>
                        <w:noProof/>
                        <w:color w:val="000000"/>
                        <w:sz w:val="14"/>
                        <w:szCs w:val="14"/>
                        <w:lang w:val="en-US"/>
                      </w:rPr>
                    </w:pPr>
                    <w:r w:rsidRPr="00D25975">
                      <w:rPr>
                        <w:rFonts w:ascii="Arial" w:eastAsia="Arial" w:hAnsi="Arial" w:cs="Arial"/>
                        <w:noProof/>
                        <w:color w:val="000000"/>
                        <w:sz w:val="14"/>
                        <w:szCs w:val="14"/>
                        <w:lang w:val="en-US"/>
                      </w:rPr>
                      <w:t>***This document is classified as PUBLIC by TELEFÓNICA.</w:t>
                    </w:r>
                  </w:p>
                </w:txbxContent>
              </v:textbox>
              <w10:wrap anchorx="page" anchory="page"/>
            </v:shape>
          </w:pict>
        </mc:Fallback>
      </mc:AlternateContent>
    </w:r>
  </w:p>
  <w:tbl>
    <w:tblPr>
      <w:tblStyle w:val="1"/>
      <w:tblW w:w="9015" w:type="dxa"/>
      <w:tblInd w:w="0" w:type="dxa"/>
      <w:tblLayout w:type="fixed"/>
      <w:tblLook w:val="0600" w:firstRow="0" w:lastRow="0" w:firstColumn="0" w:lastColumn="0" w:noHBand="1" w:noVBand="1"/>
    </w:tblPr>
    <w:tblGrid>
      <w:gridCol w:w="3005"/>
      <w:gridCol w:w="3005"/>
      <w:gridCol w:w="3005"/>
    </w:tblGrid>
    <w:tr w:rsidR="00813D23" w14:paraId="69225782" w14:textId="77777777">
      <w:tc>
        <w:tcPr>
          <w:tcW w:w="3005" w:type="dxa"/>
        </w:tcPr>
        <w:p w14:paraId="34D02B7F" w14:textId="77777777" w:rsidR="00813D23" w:rsidRDefault="00813D23">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31218639" w14:textId="77777777" w:rsidR="00813D23" w:rsidRDefault="00813D23">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6E26FF70" w14:textId="77777777" w:rsidR="00813D23" w:rsidRDefault="00813D23">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6583FEC0" w14:textId="77777777" w:rsidR="00813D23" w:rsidRDefault="00813D2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7E00B" w14:textId="479944B3" w:rsidR="00D25975" w:rsidRDefault="00D25975">
    <w:pPr>
      <w:pStyle w:val="Piedepgina"/>
    </w:pPr>
    <w:r>
      <w:rPr>
        <w:noProof/>
      </w:rPr>
      <mc:AlternateContent>
        <mc:Choice Requires="wps">
          <w:drawing>
            <wp:anchor distT="0" distB="0" distL="0" distR="0" simplePos="0" relativeHeight="251658241" behindDoc="0" locked="0" layoutInCell="1" allowOverlap="1" wp14:anchorId="5DED61B0" wp14:editId="1D9236FB">
              <wp:simplePos x="635" y="635"/>
              <wp:positionH relativeFrom="page">
                <wp:align>left</wp:align>
              </wp:positionH>
              <wp:positionV relativeFrom="page">
                <wp:align>bottom</wp:align>
              </wp:positionV>
              <wp:extent cx="3051175" cy="410845"/>
              <wp:effectExtent l="0" t="0" r="9525" b="0"/>
              <wp:wrapNone/>
              <wp:docPr id="1162992128" name="Cuadro de texto 1" descr="***Este documento está clasificado como PUBLICO por TELEFÓNICA.&#10;***This document is classified as PUBLIC by TELEFÓN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051175" cy="410845"/>
                      </a:xfrm>
                      <a:prstGeom prst="rect">
                        <a:avLst/>
                      </a:prstGeom>
                      <a:noFill/>
                      <a:ln>
                        <a:noFill/>
                      </a:ln>
                    </wps:spPr>
                    <wps:txbx>
                      <w:txbxContent>
                        <w:p w14:paraId="768A8A80" w14:textId="77777777" w:rsidR="00D25975" w:rsidRPr="00D25975" w:rsidRDefault="00D25975" w:rsidP="00D25975">
                          <w:pPr>
                            <w:spacing w:after="0"/>
                            <w:rPr>
                              <w:rFonts w:ascii="Arial" w:eastAsia="Arial" w:hAnsi="Arial" w:cs="Arial"/>
                              <w:noProof/>
                              <w:color w:val="000000"/>
                              <w:sz w:val="14"/>
                              <w:szCs w:val="14"/>
                            </w:rPr>
                          </w:pPr>
                          <w:r w:rsidRPr="00D25975">
                            <w:rPr>
                              <w:rFonts w:ascii="Arial" w:eastAsia="Arial" w:hAnsi="Arial" w:cs="Arial"/>
                              <w:noProof/>
                              <w:color w:val="000000"/>
                              <w:sz w:val="14"/>
                              <w:szCs w:val="14"/>
                            </w:rPr>
                            <w:t>***Este documento está clasificado como PUBLICO por TELEFÓNICA.</w:t>
                          </w:r>
                        </w:p>
                        <w:p w14:paraId="02BF022C" w14:textId="3BF036A1" w:rsidR="00D25975" w:rsidRPr="00D25975" w:rsidRDefault="00D25975" w:rsidP="00D25975">
                          <w:pPr>
                            <w:spacing w:after="0"/>
                            <w:rPr>
                              <w:rFonts w:ascii="Arial" w:eastAsia="Arial" w:hAnsi="Arial" w:cs="Arial"/>
                              <w:noProof/>
                              <w:color w:val="000000"/>
                              <w:sz w:val="14"/>
                              <w:szCs w:val="14"/>
                              <w:lang w:val="en-US"/>
                            </w:rPr>
                          </w:pPr>
                          <w:r w:rsidRPr="00D25975">
                            <w:rPr>
                              <w:rFonts w:ascii="Arial" w:eastAsia="Arial" w:hAnsi="Arial" w:cs="Arial"/>
                              <w:noProof/>
                              <w:color w:val="000000"/>
                              <w:sz w:val="14"/>
                              <w:szCs w:val="14"/>
                              <w:lang w:val="en-US"/>
                            </w:rPr>
                            <w:t>***This document is classified as PUBLIC by TELEFÓNICA.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DED61B0" id="_x0000_t202" coordsize="21600,21600" o:spt="202" path="m,l,21600r21600,l21600,xe">
              <v:stroke joinstyle="miter"/>
              <v:path gradientshapeok="t" o:connecttype="rect"/>
            </v:shapetype>
            <v:shape id="Cuadro de texto 1" o:spid="_x0000_s1028" type="#_x0000_t202" alt="***Este documento está clasificado como PUBLICO por TELEFÓNICA.&#10;***This document is classified as PUBLIC by TELEFÓNICA." style="position:absolute;margin-left:0;margin-top:0;width:240.25pt;height:32.3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" filled="f" stroked="f">
              <v:textbox style="mso-fit-shape-to-text:t" inset="20pt,0,0,15pt">
                <w:txbxContent>
                  <w:p w14:paraId="768A8A80" w14:textId="77777777" w:rsidR="00D25975" w:rsidRPr="00D25975" w:rsidRDefault="00D25975" w:rsidP="00D25975">
                    <w:pPr>
                      <w:spacing w:after="0"/>
                      <w:rPr>
                        <w:rFonts w:ascii="Arial" w:eastAsia="Arial" w:hAnsi="Arial" w:cs="Arial"/>
                        <w:noProof/>
                        <w:color w:val="000000"/>
                        <w:sz w:val="14"/>
                        <w:szCs w:val="14"/>
                      </w:rPr>
                    </w:pPr>
                    <w:r w:rsidRPr="00D25975">
                      <w:rPr>
                        <w:rFonts w:ascii="Arial" w:eastAsia="Arial" w:hAnsi="Arial" w:cs="Arial"/>
                        <w:noProof/>
                        <w:color w:val="000000"/>
                        <w:sz w:val="14"/>
                        <w:szCs w:val="14"/>
                      </w:rPr>
                      <w:t>***Este documento está clasificado como PUBLICO por TELEFÓNICA.</w:t>
                    </w:r>
                  </w:p>
                  <w:p w14:paraId="02BF022C" w14:textId="3BF036A1" w:rsidR="00D25975" w:rsidRPr="00D25975" w:rsidRDefault="00D25975" w:rsidP="00D25975">
                    <w:pPr>
                      <w:spacing w:after="0"/>
                      <w:rPr>
                        <w:rFonts w:ascii="Arial" w:eastAsia="Arial" w:hAnsi="Arial" w:cs="Arial"/>
                        <w:noProof/>
                        <w:color w:val="000000"/>
                        <w:sz w:val="14"/>
                        <w:szCs w:val="14"/>
                        <w:lang w:val="en-US"/>
                      </w:rPr>
                    </w:pPr>
                    <w:r w:rsidRPr="00D25975">
                      <w:rPr>
                        <w:rFonts w:ascii="Arial" w:eastAsia="Arial" w:hAnsi="Arial" w:cs="Arial"/>
                        <w:noProof/>
                        <w:color w:val="000000"/>
                        <w:sz w:val="14"/>
                        <w:szCs w:val="14"/>
                        <w:lang w:val="en-US"/>
                      </w:rPr>
                      <w:t>***This document is classified as PUBLIC by TELEFÓNICA.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1570E" w14:textId="77777777" w:rsidR="00E92989" w:rsidRDefault="00E92989">
      <w:pPr>
        <w:spacing w:after="0" w:line="240" w:lineRule="auto"/>
      </w:pPr>
      <w:r>
        <w:separator/>
      </w:r>
    </w:p>
  </w:footnote>
  <w:footnote w:type="continuationSeparator" w:id="0">
    <w:p w14:paraId="25619604" w14:textId="77777777" w:rsidR="00E92989" w:rsidRDefault="00E92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71AA" w14:textId="77777777" w:rsidR="00813D23" w:rsidRDefault="00EE381A">
    <w:pPr>
      <w:pBdr>
        <w:top w:val="nil"/>
        <w:left w:val="nil"/>
        <w:bottom w:val="nil"/>
        <w:right w:val="nil"/>
        <w:between w:val="nil"/>
      </w:pBdr>
      <w:tabs>
        <w:tab w:val="center" w:pos="4680"/>
        <w:tab w:val="right" w:pos="9360"/>
      </w:tabs>
      <w:spacing w:after="0" w:line="240" w:lineRule="auto"/>
      <w:rPr>
        <w:color w:val="000000"/>
      </w:rPr>
    </w:pPr>
    <w:r>
      <w:rPr>
        <w:noProof/>
        <w:color w:val="000000"/>
      </w:rPr>
      <w:drawing>
        <wp:anchor distT="0" distB="0" distL="114300" distR="114300" simplePos="0" relativeHeight="251658240" behindDoc="0" locked="0" layoutInCell="1" hidden="0" allowOverlap="1" wp14:anchorId="15BE9BAD" wp14:editId="4C6707E6">
          <wp:simplePos x="0" y="0"/>
          <wp:positionH relativeFrom="margin">
            <wp:posOffset>4319270</wp:posOffset>
          </wp:positionH>
          <wp:positionV relativeFrom="margin">
            <wp:posOffset>-673099</wp:posOffset>
          </wp:positionV>
          <wp:extent cx="1280795" cy="444500"/>
          <wp:effectExtent l="0" t="0" r="0" b="0"/>
          <wp:wrapSquare wrapText="bothSides" distT="0" distB="0" distL="114300" distR="114300"/>
          <wp:docPr id="137178368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20446" b="26890"/>
                  <a:stretch>
                    <a:fillRect/>
                  </a:stretch>
                </pic:blipFill>
                <pic:spPr>
                  <a:xfrm>
                    <a:off x="0" y="0"/>
                    <a:ext cx="1280795" cy="444500"/>
                  </a:xfrm>
                  <a:prstGeom prst="rect">
                    <a:avLst/>
                  </a:prstGeom>
                  <a:ln/>
                </pic:spPr>
              </pic:pic>
            </a:graphicData>
          </a:graphic>
        </wp:anchor>
      </w:drawing>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374DC82"/>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C287EE3"/>
    <w:multiLevelType w:val="multilevel"/>
    <w:tmpl w:val="415256E2"/>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8896345"/>
    <w:multiLevelType w:val="multilevel"/>
    <w:tmpl w:val="10F4D0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05B4446"/>
    <w:multiLevelType w:val="hybridMultilevel"/>
    <w:tmpl w:val="FF18BFE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392345D1"/>
    <w:multiLevelType w:val="multilevel"/>
    <w:tmpl w:val="64B6F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561AC"/>
    <w:multiLevelType w:val="multilevel"/>
    <w:tmpl w:val="C1F0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B96E97"/>
    <w:multiLevelType w:val="hybridMultilevel"/>
    <w:tmpl w:val="A6849D7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6C9C6611"/>
    <w:multiLevelType w:val="multilevel"/>
    <w:tmpl w:val="BCF476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B427C8"/>
    <w:multiLevelType w:val="hybridMultilevel"/>
    <w:tmpl w:val="CBCCCA6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16cid:durableId="526874340">
    <w:abstractNumId w:val="2"/>
  </w:num>
  <w:num w:numId="2" w16cid:durableId="1728451950">
    <w:abstractNumId w:val="1"/>
  </w:num>
  <w:num w:numId="3" w16cid:durableId="1463815044">
    <w:abstractNumId w:val="4"/>
  </w:num>
  <w:num w:numId="4" w16cid:durableId="1712993030">
    <w:abstractNumId w:val="7"/>
  </w:num>
  <w:num w:numId="5" w16cid:durableId="1349525640">
    <w:abstractNumId w:val="5"/>
  </w:num>
  <w:num w:numId="6" w16cid:durableId="1167015357">
    <w:abstractNumId w:val="3"/>
  </w:num>
  <w:num w:numId="7" w16cid:durableId="153763136">
    <w:abstractNumId w:val="8"/>
  </w:num>
  <w:num w:numId="8" w16cid:durableId="1326517663">
    <w:abstractNumId w:val="6"/>
  </w:num>
  <w:num w:numId="9" w16cid:durableId="1567493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D23"/>
    <w:rsid w:val="00043534"/>
    <w:rsid w:val="00063243"/>
    <w:rsid w:val="00063F47"/>
    <w:rsid w:val="00067DEE"/>
    <w:rsid w:val="00073F3C"/>
    <w:rsid w:val="000A3A13"/>
    <w:rsid w:val="000A48C9"/>
    <w:rsid w:val="000B61FF"/>
    <w:rsid w:val="000C289E"/>
    <w:rsid w:val="000C69AE"/>
    <w:rsid w:val="000D4252"/>
    <w:rsid w:val="000D5FCC"/>
    <w:rsid w:val="000D7D87"/>
    <w:rsid w:val="001024D0"/>
    <w:rsid w:val="001067C6"/>
    <w:rsid w:val="00115B1B"/>
    <w:rsid w:val="0014155A"/>
    <w:rsid w:val="00143FFC"/>
    <w:rsid w:val="00146721"/>
    <w:rsid w:val="001863DD"/>
    <w:rsid w:val="00191F7F"/>
    <w:rsid w:val="001C31F7"/>
    <w:rsid w:val="002045A1"/>
    <w:rsid w:val="00256CAF"/>
    <w:rsid w:val="00273621"/>
    <w:rsid w:val="00277D94"/>
    <w:rsid w:val="002824EF"/>
    <w:rsid w:val="002B31CB"/>
    <w:rsid w:val="002D64B5"/>
    <w:rsid w:val="002F1214"/>
    <w:rsid w:val="002F5106"/>
    <w:rsid w:val="003065AC"/>
    <w:rsid w:val="00307455"/>
    <w:rsid w:val="00322896"/>
    <w:rsid w:val="00325AF8"/>
    <w:rsid w:val="00340A85"/>
    <w:rsid w:val="003A6EBF"/>
    <w:rsid w:val="003B4504"/>
    <w:rsid w:val="003E4C7E"/>
    <w:rsid w:val="003E7A5E"/>
    <w:rsid w:val="00413237"/>
    <w:rsid w:val="0044316B"/>
    <w:rsid w:val="0046255B"/>
    <w:rsid w:val="0047400D"/>
    <w:rsid w:val="0049264A"/>
    <w:rsid w:val="004B3611"/>
    <w:rsid w:val="004B680B"/>
    <w:rsid w:val="004B7ED0"/>
    <w:rsid w:val="004E379A"/>
    <w:rsid w:val="00536955"/>
    <w:rsid w:val="00567F13"/>
    <w:rsid w:val="00567F2B"/>
    <w:rsid w:val="00576E95"/>
    <w:rsid w:val="00593A12"/>
    <w:rsid w:val="00596EEE"/>
    <w:rsid w:val="005B22AA"/>
    <w:rsid w:val="005B4BF5"/>
    <w:rsid w:val="005B5444"/>
    <w:rsid w:val="005B7294"/>
    <w:rsid w:val="00607CCD"/>
    <w:rsid w:val="00657FC4"/>
    <w:rsid w:val="0066314D"/>
    <w:rsid w:val="00687EE2"/>
    <w:rsid w:val="006901A4"/>
    <w:rsid w:val="006927DD"/>
    <w:rsid w:val="006A1A46"/>
    <w:rsid w:val="006B7EFD"/>
    <w:rsid w:val="006C03AA"/>
    <w:rsid w:val="006D3B08"/>
    <w:rsid w:val="007061A5"/>
    <w:rsid w:val="0070780E"/>
    <w:rsid w:val="00712882"/>
    <w:rsid w:val="00713F22"/>
    <w:rsid w:val="00720AA5"/>
    <w:rsid w:val="007767DA"/>
    <w:rsid w:val="00792A00"/>
    <w:rsid w:val="00795936"/>
    <w:rsid w:val="007962E1"/>
    <w:rsid w:val="007A6E85"/>
    <w:rsid w:val="007C183F"/>
    <w:rsid w:val="007C75F4"/>
    <w:rsid w:val="007D07A9"/>
    <w:rsid w:val="007D68B8"/>
    <w:rsid w:val="00813D23"/>
    <w:rsid w:val="00863AA5"/>
    <w:rsid w:val="00875274"/>
    <w:rsid w:val="00886492"/>
    <w:rsid w:val="008A567A"/>
    <w:rsid w:val="008B5C2D"/>
    <w:rsid w:val="009010B9"/>
    <w:rsid w:val="009440D7"/>
    <w:rsid w:val="00950757"/>
    <w:rsid w:val="00975B79"/>
    <w:rsid w:val="00977501"/>
    <w:rsid w:val="00987111"/>
    <w:rsid w:val="009B6177"/>
    <w:rsid w:val="00A04D0B"/>
    <w:rsid w:val="00A11D43"/>
    <w:rsid w:val="00A14B70"/>
    <w:rsid w:val="00A200D5"/>
    <w:rsid w:val="00A27882"/>
    <w:rsid w:val="00A427D5"/>
    <w:rsid w:val="00A60A1D"/>
    <w:rsid w:val="00A71986"/>
    <w:rsid w:val="00AA3898"/>
    <w:rsid w:val="00AB3411"/>
    <w:rsid w:val="00AC33E8"/>
    <w:rsid w:val="00AE2A96"/>
    <w:rsid w:val="00B01BB1"/>
    <w:rsid w:val="00B04A71"/>
    <w:rsid w:val="00B05EA9"/>
    <w:rsid w:val="00B06EAD"/>
    <w:rsid w:val="00B15418"/>
    <w:rsid w:val="00B22A95"/>
    <w:rsid w:val="00B231B5"/>
    <w:rsid w:val="00B31C24"/>
    <w:rsid w:val="00B4162F"/>
    <w:rsid w:val="00B65B5D"/>
    <w:rsid w:val="00B72984"/>
    <w:rsid w:val="00B93C08"/>
    <w:rsid w:val="00BA3D9D"/>
    <w:rsid w:val="00BA4CE6"/>
    <w:rsid w:val="00BD6AA6"/>
    <w:rsid w:val="00BF0739"/>
    <w:rsid w:val="00BF3064"/>
    <w:rsid w:val="00BF527D"/>
    <w:rsid w:val="00C17C9F"/>
    <w:rsid w:val="00C36CA9"/>
    <w:rsid w:val="00C60EF4"/>
    <w:rsid w:val="00C76A4A"/>
    <w:rsid w:val="00CA4EEC"/>
    <w:rsid w:val="00CB53CD"/>
    <w:rsid w:val="00CC11DC"/>
    <w:rsid w:val="00CC1750"/>
    <w:rsid w:val="00CC7A49"/>
    <w:rsid w:val="00CE0F00"/>
    <w:rsid w:val="00CE6D66"/>
    <w:rsid w:val="00D044AA"/>
    <w:rsid w:val="00D060BC"/>
    <w:rsid w:val="00D101E2"/>
    <w:rsid w:val="00D1033D"/>
    <w:rsid w:val="00D138DF"/>
    <w:rsid w:val="00D19D7C"/>
    <w:rsid w:val="00D25975"/>
    <w:rsid w:val="00D62F2C"/>
    <w:rsid w:val="00DA6C3A"/>
    <w:rsid w:val="00DE7935"/>
    <w:rsid w:val="00E63189"/>
    <w:rsid w:val="00E92989"/>
    <w:rsid w:val="00E963F2"/>
    <w:rsid w:val="00EA5926"/>
    <w:rsid w:val="00EA5BF8"/>
    <w:rsid w:val="00ED2076"/>
    <w:rsid w:val="00ED2601"/>
    <w:rsid w:val="00EE12DA"/>
    <w:rsid w:val="00EE381A"/>
    <w:rsid w:val="00EF5320"/>
    <w:rsid w:val="00F168AE"/>
    <w:rsid w:val="00F36D0E"/>
    <w:rsid w:val="00F409A2"/>
    <w:rsid w:val="00F816A6"/>
    <w:rsid w:val="00F971FB"/>
    <w:rsid w:val="00FA35CA"/>
    <w:rsid w:val="00FB0111"/>
    <w:rsid w:val="00FC2117"/>
    <w:rsid w:val="00FE0FC1"/>
    <w:rsid w:val="00FF343C"/>
    <w:rsid w:val="0162A980"/>
    <w:rsid w:val="026986D8"/>
    <w:rsid w:val="02C62279"/>
    <w:rsid w:val="031D1EC6"/>
    <w:rsid w:val="035FCFD9"/>
    <w:rsid w:val="048F5428"/>
    <w:rsid w:val="05065CAB"/>
    <w:rsid w:val="08A65523"/>
    <w:rsid w:val="09EE3358"/>
    <w:rsid w:val="0BC5EB55"/>
    <w:rsid w:val="0BEDB02A"/>
    <w:rsid w:val="0C10BEDA"/>
    <w:rsid w:val="0C2512FB"/>
    <w:rsid w:val="0D07F83E"/>
    <w:rsid w:val="0E8A84ED"/>
    <w:rsid w:val="10851889"/>
    <w:rsid w:val="110E06B1"/>
    <w:rsid w:val="118BFFE2"/>
    <w:rsid w:val="12D62EE8"/>
    <w:rsid w:val="1310B5C6"/>
    <w:rsid w:val="1313787E"/>
    <w:rsid w:val="1366B089"/>
    <w:rsid w:val="1403549C"/>
    <w:rsid w:val="16E0B1A9"/>
    <w:rsid w:val="17D6C280"/>
    <w:rsid w:val="1802FFF0"/>
    <w:rsid w:val="18C01102"/>
    <w:rsid w:val="1953AF19"/>
    <w:rsid w:val="1A2E980B"/>
    <w:rsid w:val="1B8FDEAE"/>
    <w:rsid w:val="1D1BBA8E"/>
    <w:rsid w:val="2045D3C0"/>
    <w:rsid w:val="207FC5B8"/>
    <w:rsid w:val="2178601D"/>
    <w:rsid w:val="22F41959"/>
    <w:rsid w:val="22FDC29D"/>
    <w:rsid w:val="23464AB1"/>
    <w:rsid w:val="2388D0A0"/>
    <w:rsid w:val="24521E24"/>
    <w:rsid w:val="249AFA12"/>
    <w:rsid w:val="24C544C4"/>
    <w:rsid w:val="25A06DE9"/>
    <w:rsid w:val="25B42557"/>
    <w:rsid w:val="25BC5344"/>
    <w:rsid w:val="26461B01"/>
    <w:rsid w:val="2653DB4B"/>
    <w:rsid w:val="26CDBFEA"/>
    <w:rsid w:val="2A95E040"/>
    <w:rsid w:val="2D63AEA9"/>
    <w:rsid w:val="2E10B6F9"/>
    <w:rsid w:val="2E3B0529"/>
    <w:rsid w:val="30B309FA"/>
    <w:rsid w:val="31577A62"/>
    <w:rsid w:val="3242C8F0"/>
    <w:rsid w:val="325114A1"/>
    <w:rsid w:val="32A9372D"/>
    <w:rsid w:val="3471588A"/>
    <w:rsid w:val="35AEFA1F"/>
    <w:rsid w:val="35ED5926"/>
    <w:rsid w:val="36872563"/>
    <w:rsid w:val="372A0AB0"/>
    <w:rsid w:val="372F0B87"/>
    <w:rsid w:val="383AEFFF"/>
    <w:rsid w:val="39766DE0"/>
    <w:rsid w:val="3993F7F8"/>
    <w:rsid w:val="39EE3E63"/>
    <w:rsid w:val="3ACCC404"/>
    <w:rsid w:val="3B184E85"/>
    <w:rsid w:val="3B978410"/>
    <w:rsid w:val="3C2118D7"/>
    <w:rsid w:val="3CA234B5"/>
    <w:rsid w:val="3CED1288"/>
    <w:rsid w:val="3E46ABE9"/>
    <w:rsid w:val="3EE0AE07"/>
    <w:rsid w:val="3F327C9E"/>
    <w:rsid w:val="3F491789"/>
    <w:rsid w:val="3F989853"/>
    <w:rsid w:val="3FC7BABF"/>
    <w:rsid w:val="4002B143"/>
    <w:rsid w:val="416F5558"/>
    <w:rsid w:val="43AF3E0D"/>
    <w:rsid w:val="441CF65E"/>
    <w:rsid w:val="453146FE"/>
    <w:rsid w:val="4534ABD6"/>
    <w:rsid w:val="45F8FA84"/>
    <w:rsid w:val="46B6E65A"/>
    <w:rsid w:val="47680B85"/>
    <w:rsid w:val="482AE368"/>
    <w:rsid w:val="4946B2EB"/>
    <w:rsid w:val="49497A94"/>
    <w:rsid w:val="4C5D7B62"/>
    <w:rsid w:val="4C76059D"/>
    <w:rsid w:val="4C86356D"/>
    <w:rsid w:val="4CD28979"/>
    <w:rsid w:val="4D1F3E3A"/>
    <w:rsid w:val="4D214341"/>
    <w:rsid w:val="4DF5BA94"/>
    <w:rsid w:val="4E1F6518"/>
    <w:rsid w:val="4E2FE992"/>
    <w:rsid w:val="4F11BE39"/>
    <w:rsid w:val="4F1CE870"/>
    <w:rsid w:val="4F259091"/>
    <w:rsid w:val="507B009E"/>
    <w:rsid w:val="50D655E7"/>
    <w:rsid w:val="519FF632"/>
    <w:rsid w:val="528C2B84"/>
    <w:rsid w:val="529CF320"/>
    <w:rsid w:val="53531A08"/>
    <w:rsid w:val="55ECC291"/>
    <w:rsid w:val="564C3A95"/>
    <w:rsid w:val="5859F612"/>
    <w:rsid w:val="5ADAA178"/>
    <w:rsid w:val="5B797338"/>
    <w:rsid w:val="5C556F84"/>
    <w:rsid w:val="5C850B0F"/>
    <w:rsid w:val="5DC00350"/>
    <w:rsid w:val="5EC7B506"/>
    <w:rsid w:val="5F51C949"/>
    <w:rsid w:val="5FBDE555"/>
    <w:rsid w:val="60486F32"/>
    <w:rsid w:val="6242454D"/>
    <w:rsid w:val="630FD560"/>
    <w:rsid w:val="6372058F"/>
    <w:rsid w:val="64392A2D"/>
    <w:rsid w:val="64988ABF"/>
    <w:rsid w:val="656EC579"/>
    <w:rsid w:val="65807946"/>
    <w:rsid w:val="669821A3"/>
    <w:rsid w:val="66F8235A"/>
    <w:rsid w:val="66FE2436"/>
    <w:rsid w:val="6836A5D5"/>
    <w:rsid w:val="686E7500"/>
    <w:rsid w:val="68765373"/>
    <w:rsid w:val="68815E1C"/>
    <w:rsid w:val="6A6F5E1E"/>
    <w:rsid w:val="6BC03E7C"/>
    <w:rsid w:val="6C17E003"/>
    <w:rsid w:val="6C4C1F78"/>
    <w:rsid w:val="6D0844E1"/>
    <w:rsid w:val="6E35DFE7"/>
    <w:rsid w:val="6ED3BFCF"/>
    <w:rsid w:val="6FA1298C"/>
    <w:rsid w:val="6FAA2AAF"/>
    <w:rsid w:val="701FA8BA"/>
    <w:rsid w:val="702538EA"/>
    <w:rsid w:val="70673DA1"/>
    <w:rsid w:val="70820EB5"/>
    <w:rsid w:val="724639E4"/>
    <w:rsid w:val="75B74A1C"/>
    <w:rsid w:val="75D8691A"/>
    <w:rsid w:val="75FD0937"/>
    <w:rsid w:val="766F34C8"/>
    <w:rsid w:val="767819C5"/>
    <w:rsid w:val="773311F7"/>
    <w:rsid w:val="777967BD"/>
    <w:rsid w:val="7793E000"/>
    <w:rsid w:val="77B11230"/>
    <w:rsid w:val="77D33B4F"/>
    <w:rsid w:val="785221C7"/>
    <w:rsid w:val="79100264"/>
    <w:rsid w:val="79592D37"/>
    <w:rsid w:val="79A24F81"/>
    <w:rsid w:val="7A0922AA"/>
    <w:rsid w:val="7A17E62D"/>
    <w:rsid w:val="7A341DA9"/>
    <w:rsid w:val="7B01DC01"/>
    <w:rsid w:val="7DADD314"/>
    <w:rsid w:val="7EA90578"/>
    <w:rsid w:val="7EF458A2"/>
    <w:rsid w:val="7F394B44"/>
    <w:rsid w:val="7FA91E6B"/>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B682E"/>
  <w15:docId w15:val="{82723764-A90D-45D6-A314-295496943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A28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xmsonormal">
    <w:name w:val="x_msonormal"/>
    <w:basedOn w:val="Normal"/>
    <w:qFormat/>
    <w:rsid w:val="0F45CEDE"/>
    <w:pPr>
      <w:spacing w:after="0" w:line="240" w:lineRule="auto"/>
    </w:pPr>
    <w:rPr>
      <w:rFonts w:eastAsiaTheme="minorEastAsia"/>
    </w:rPr>
  </w:style>
  <w:style w:type="paragraph" w:styleId="Prrafodelista">
    <w:name w:val="List Paragraph"/>
    <w:basedOn w:val="Normal"/>
    <w:uiPriority w:val="34"/>
    <w:qFormat/>
    <w:pPr>
      <w:ind w:left="720"/>
      <w:contextualSpacing/>
    </w:pPr>
  </w:style>
  <w:style w:type="character" w:styleId="Hipervnculo">
    <w:name w:val="Hyperlink"/>
    <w:basedOn w:val="Fuentedeprrafopredeter"/>
    <w:uiPriority w:val="99"/>
    <w:unhideWhenUsed/>
    <w:rPr>
      <w:color w:val="0563C1" w:themeColor="hyperlink"/>
      <w:u w:val="single"/>
    </w:rPr>
  </w:style>
  <w:style w:type="character" w:customStyle="1" w:styleId="EncabezadoCar">
    <w:name w:val="Encabezado Car"/>
    <w:basedOn w:val="Fuentedeprrafopredeter"/>
    <w:link w:val="Encabezado"/>
    <w:uiPriority w:val="99"/>
  </w:style>
  <w:style w:type="paragraph" w:styleId="Encabezado">
    <w:name w:val="header"/>
    <w:basedOn w:val="Normal"/>
    <w:link w:val="EncabezadoCar"/>
    <w:uiPriority w:val="99"/>
    <w:unhideWhenUsed/>
    <w:pPr>
      <w:tabs>
        <w:tab w:val="center" w:pos="4680"/>
        <w:tab w:val="right" w:pos="9360"/>
      </w:tabs>
      <w:spacing w:after="0" w:line="240" w:lineRule="auto"/>
    </w:p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iedepginaCar">
    <w:name w:val="Pie de página Car"/>
    <w:basedOn w:val="Fuentedeprrafopredeter"/>
    <w:link w:val="Piedepgina"/>
    <w:uiPriority w:val="99"/>
  </w:style>
  <w:style w:type="paragraph" w:styleId="Piedepgina">
    <w:name w:val="footer"/>
    <w:basedOn w:val="Normal"/>
    <w:link w:val="PiedepginaCar"/>
    <w:uiPriority w:val="99"/>
    <w:unhideWhenUsed/>
    <w:pPr>
      <w:tabs>
        <w:tab w:val="center" w:pos="4680"/>
        <w:tab w:val="right" w:pos="9360"/>
      </w:tabs>
      <w:spacing w:after="0" w:line="240" w:lineRule="auto"/>
    </w:pPr>
  </w:style>
  <w:style w:type="paragraph" w:styleId="Revisin">
    <w:name w:val="Revision"/>
    <w:hidden/>
    <w:uiPriority w:val="99"/>
    <w:semiHidden/>
    <w:rsid w:val="00D0605E"/>
    <w:pPr>
      <w:spacing w:after="0" w:line="240" w:lineRule="auto"/>
    </w:pPr>
  </w:style>
  <w:style w:type="paragraph" w:styleId="Sinespaciado">
    <w:name w:val="No Spacing"/>
    <w:uiPriority w:val="1"/>
    <w:qFormat/>
    <w:pPr>
      <w:spacing w:after="0" w:line="240" w:lineRule="auto"/>
    </w:pPr>
  </w:style>
  <w:style w:type="character" w:customStyle="1" w:styleId="Ttulo2Car">
    <w:name w:val="Título 2 Car"/>
    <w:basedOn w:val="Fuentedeprrafopredeter"/>
    <w:link w:val="Ttulo2"/>
    <w:uiPriority w:val="9"/>
    <w:rPr>
      <w:rFonts w:asciiTheme="majorHAnsi" w:eastAsiaTheme="majorEastAsia" w:hAnsiTheme="majorHAnsi" w:cstheme="majorBidi"/>
      <w:color w:val="2F5496" w:themeColor="accent1" w:themeShade="BF"/>
      <w:sz w:val="26"/>
      <w:szCs w:val="26"/>
    </w:rPr>
  </w:style>
  <w:style w:type="character" w:customStyle="1" w:styleId="Ttulo1Car">
    <w:name w:val="Título 1 Car"/>
    <w:basedOn w:val="Fuentedeprrafopredeter"/>
    <w:link w:val="Ttulo1"/>
    <w:uiPriority w:val="9"/>
    <w:rsid w:val="007A2817"/>
    <w:rPr>
      <w:rFonts w:asciiTheme="majorHAnsi" w:eastAsiaTheme="majorEastAsia" w:hAnsiTheme="majorHAnsi" w:cstheme="majorBidi"/>
      <w:color w:val="2F5496" w:themeColor="accent1" w:themeShade="BF"/>
      <w:sz w:val="32"/>
      <w:szCs w:val="32"/>
    </w:rPr>
  </w:style>
  <w:style w:type="paragraph" w:styleId="Textodeglobo">
    <w:name w:val="Balloon Text"/>
    <w:basedOn w:val="Normal"/>
    <w:link w:val="TextodegloboCar"/>
    <w:uiPriority w:val="99"/>
    <w:semiHidden/>
    <w:unhideWhenUsed/>
    <w:rsid w:val="007A281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817"/>
    <w:rPr>
      <w:rFonts w:ascii="Segoe UI" w:hAnsi="Segoe UI" w:cs="Segoe UI"/>
      <w:sz w:val="18"/>
      <w:szCs w:val="18"/>
    </w:rPr>
  </w:style>
  <w:style w:type="character" w:customStyle="1" w:styleId="apple-converted-space">
    <w:name w:val="apple-converted-space"/>
    <w:basedOn w:val="Fuentedeprrafopredeter"/>
    <w:rsid w:val="005A4F18"/>
  </w:style>
  <w:style w:type="character" w:styleId="Textoennegrita">
    <w:name w:val="Strong"/>
    <w:basedOn w:val="Fuentedeprrafopredeter"/>
    <w:uiPriority w:val="22"/>
    <w:qFormat/>
    <w:rsid w:val="008B3FE9"/>
    <w:rPr>
      <w:b/>
      <w:bCs/>
    </w:rPr>
  </w:style>
  <w:style w:type="character" w:styleId="Refdecomentario">
    <w:name w:val="annotation reference"/>
    <w:basedOn w:val="Fuentedeprrafopredeter"/>
    <w:uiPriority w:val="99"/>
    <w:semiHidden/>
    <w:unhideWhenUsed/>
    <w:rsid w:val="00774430"/>
    <w:rPr>
      <w:sz w:val="16"/>
      <w:szCs w:val="16"/>
    </w:rPr>
  </w:style>
  <w:style w:type="paragraph" w:styleId="Textocomentario">
    <w:name w:val="annotation text"/>
    <w:basedOn w:val="Normal"/>
    <w:link w:val="TextocomentarioCar"/>
    <w:uiPriority w:val="99"/>
    <w:semiHidden/>
    <w:unhideWhenUsed/>
    <w:rsid w:val="0077443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74430"/>
    <w:rPr>
      <w:sz w:val="20"/>
      <w:szCs w:val="20"/>
    </w:rPr>
  </w:style>
  <w:style w:type="paragraph" w:styleId="Asuntodelcomentario">
    <w:name w:val="annotation subject"/>
    <w:basedOn w:val="Textocomentario"/>
    <w:next w:val="Textocomentario"/>
    <w:link w:val="AsuntodelcomentarioCar"/>
    <w:uiPriority w:val="99"/>
    <w:semiHidden/>
    <w:unhideWhenUsed/>
    <w:rsid w:val="00774430"/>
    <w:rPr>
      <w:b/>
      <w:bCs/>
    </w:rPr>
  </w:style>
  <w:style w:type="character" w:customStyle="1" w:styleId="AsuntodelcomentarioCar">
    <w:name w:val="Asunto del comentario Car"/>
    <w:basedOn w:val="TextocomentarioCar"/>
    <w:link w:val="Asuntodelcomentario"/>
    <w:uiPriority w:val="99"/>
    <w:semiHidden/>
    <w:rsid w:val="00774430"/>
    <w:rPr>
      <w:b/>
      <w:bCs/>
      <w:sz w:val="20"/>
      <w:szCs w:val="20"/>
    </w:rPr>
  </w:style>
  <w:style w:type="paragraph" w:styleId="NormalWeb">
    <w:name w:val="Normal (Web)"/>
    <w:basedOn w:val="Normal"/>
    <w:uiPriority w:val="99"/>
    <w:unhideWhenUsed/>
    <w:qFormat/>
    <w:rsid w:val="00D76D7E"/>
    <w:pPr>
      <w:spacing w:before="100" w:beforeAutospacing="1" w:after="100" w:afterAutospacing="1" w:line="240" w:lineRule="auto"/>
    </w:pPr>
    <w:rPr>
      <w:rFonts w:ascii="Times New Roman" w:eastAsia="Times New Roman" w:hAnsi="Times New Roman" w:cs="Times New Roman"/>
      <w:sz w:val="24"/>
      <w:szCs w:val="24"/>
    </w:rPr>
  </w:style>
  <w:style w:type="character" w:styleId="Mencinsinresolver">
    <w:name w:val="Unresolved Mention"/>
    <w:basedOn w:val="Fuentedeprrafopredeter"/>
    <w:uiPriority w:val="99"/>
    <w:semiHidden/>
    <w:unhideWhenUsed/>
    <w:rsid w:val="00A67B50"/>
    <w:rPr>
      <w:color w:val="605E5C"/>
      <w:shd w:val="clear" w:color="auto" w:fill="E1DFDD"/>
    </w:rPr>
  </w:style>
  <w:style w:type="paragraph" w:customStyle="1" w:styleId="paragraph">
    <w:name w:val="paragraph"/>
    <w:basedOn w:val="Normal"/>
    <w:rsid w:val="00B36287"/>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visitado">
    <w:name w:val="FollowedHyperlink"/>
    <w:basedOn w:val="Fuentedeprrafopredeter"/>
    <w:uiPriority w:val="99"/>
    <w:semiHidden/>
    <w:unhideWhenUsed/>
    <w:rsid w:val="004C69E5"/>
    <w:rPr>
      <w:color w:val="954F72" w:themeColor="followedHyperlink"/>
      <w:u w:val="single"/>
    </w:rPr>
  </w:style>
  <w:style w:type="character" w:customStyle="1" w:styleId="normaltextrun">
    <w:name w:val="normaltextrun"/>
    <w:basedOn w:val="Fuentedeprrafopredeter"/>
    <w:rsid w:val="00A52ED3"/>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1"/>
    <w:tblPr>
      <w:tblStyleRowBandSize w:val="1"/>
      <w:tblStyleColBandSize w:val="1"/>
      <w:tblCellMar>
        <w:left w:w="115" w:type="dxa"/>
        <w:right w:w="115" w:type="dxa"/>
      </w:tblCellMar>
    </w:tblPr>
  </w:style>
  <w:style w:type="paragraph" w:customStyle="1" w:styleId="my-0">
    <w:name w:val="my-0"/>
    <w:basedOn w:val="Normal"/>
    <w:rsid w:val="003E7A5E"/>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whitespace-nowrap">
    <w:name w:val="whitespace-nowrap"/>
    <w:basedOn w:val="Fuentedeprrafopredeter"/>
    <w:rsid w:val="003E7A5E"/>
  </w:style>
  <w:style w:type="character" w:styleId="nfasis">
    <w:name w:val="Emphasis"/>
    <w:basedOn w:val="Fuentedeprrafopredeter"/>
    <w:uiPriority w:val="20"/>
    <w:qFormat/>
    <w:rsid w:val="00D060BC"/>
    <w:rPr>
      <w:i/>
      <w:iCs/>
    </w:rPr>
  </w:style>
  <w:style w:type="character" w:customStyle="1" w:styleId="eop">
    <w:name w:val="eop"/>
    <w:basedOn w:val="Fuentedeprrafopredeter"/>
    <w:rsid w:val="00CC1750"/>
  </w:style>
  <w:style w:type="paragraph" w:customStyle="1" w:styleId="PressTitle">
    <w:name w:val="PressTitle"/>
    <w:rsid w:val="00886492"/>
    <w:pPr>
      <w:spacing w:before="160" w:after="100" w:line="276" w:lineRule="auto"/>
    </w:pPr>
    <w:rPr>
      <w:rFonts w:ascii="Aptos Display" w:eastAsiaTheme="minorEastAsia" w:hAnsi="Aptos Display" w:cstheme="minorBidi"/>
      <w:b/>
      <w:color w:val="004EA8"/>
      <w:sz w:val="34"/>
      <w:lang w:val="en-US" w:eastAsia="en-US"/>
    </w:rPr>
  </w:style>
  <w:style w:type="paragraph" w:styleId="Listaconvietas">
    <w:name w:val="List Bullet"/>
    <w:basedOn w:val="Normal"/>
    <w:uiPriority w:val="99"/>
    <w:unhideWhenUsed/>
    <w:rsid w:val="00886492"/>
    <w:pPr>
      <w:numPr>
        <w:numId w:val="9"/>
      </w:numPr>
      <w:tabs>
        <w:tab w:val="clear" w:pos="360"/>
      </w:tabs>
      <w:spacing w:after="100" w:line="276" w:lineRule="auto"/>
      <w:ind w:left="0" w:firstLine="0"/>
      <w:contextualSpacing/>
    </w:pPr>
    <w:rPr>
      <w:rFonts w:ascii="Aptos" w:eastAsiaTheme="minorEastAsia" w:hAnsi="Aptos" w:cstheme="minorBidi"/>
      <w:sz w:val="19"/>
      <w:lang w:val="en-US" w:eastAsia="en-US"/>
    </w:rPr>
  </w:style>
  <w:style w:type="paragraph" w:customStyle="1" w:styleId="PressSection">
    <w:name w:val="PressSection"/>
    <w:rsid w:val="00687EE2"/>
    <w:pPr>
      <w:spacing w:before="160" w:after="100" w:line="276" w:lineRule="auto"/>
    </w:pPr>
    <w:rPr>
      <w:rFonts w:ascii="Aptos Display" w:eastAsiaTheme="minorEastAsia" w:hAnsi="Aptos Display" w:cstheme="minorBidi"/>
      <w:b/>
      <w:color w:val="004EA8"/>
      <w:sz w:val="23"/>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304987">
      <w:bodyDiv w:val="1"/>
      <w:marLeft w:val="0"/>
      <w:marRight w:val="0"/>
      <w:marTop w:val="0"/>
      <w:marBottom w:val="0"/>
      <w:divBdr>
        <w:top w:val="none" w:sz="0" w:space="0" w:color="auto"/>
        <w:left w:val="none" w:sz="0" w:space="0" w:color="auto"/>
        <w:bottom w:val="none" w:sz="0" w:space="0" w:color="auto"/>
        <w:right w:val="none" w:sz="0" w:space="0" w:color="auto"/>
      </w:divBdr>
    </w:div>
    <w:div w:id="11733730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daciontelefonica.com/"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rive.google.com/drive/folders/1R3GsMvTQ1soFlPdWH-N8QqvH__X9Hsuh"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rive.google.com/drive/folders/1R3GsMvTQ1soFlPdWH-N8QqvH__X9Hsuh"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irginia.rojasmadrazo@telefonic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854F1600A4F8C44BDC3649E6EF52781" ma:contentTypeVersion="" ma:contentTypeDescription="Crear nuevo documento." ma:contentTypeScope="" ma:versionID="591480ffa17a3d93f63a5f8bb6c43f7d">
  <xsd:schema xmlns:xsd="http://www.w3.org/2001/XMLSchema" xmlns:xs="http://www.w3.org/2001/XMLSchema" xmlns:p="http://schemas.microsoft.com/office/2006/metadata/properties" xmlns:ns1="http://schemas.microsoft.com/sharepoint/v3" xmlns:ns2="51bfb0fa-35ae-4a66-b3d4-c4ecfc995464" xmlns:ns3="aeeee1d6-89a7-47ce-b97a-9f827db6b464" targetNamespace="http://schemas.microsoft.com/office/2006/metadata/properties" ma:root="true" ma:fieldsID="bcefaa76269edde86b098999d8858298" ns1:_="" ns2:_="" ns3:_="">
    <xsd:import namespace="http://schemas.microsoft.com/sharepoint/v3"/>
    <xsd:import namespace="51bfb0fa-35ae-4a66-b3d4-c4ecfc995464"/>
    <xsd:import namespace="aeeee1d6-89a7-47ce-b97a-9f827db6b4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Propiedades de la Directiva de cumplimiento unificado" ma:hidden="true" ma:internalName="_ip_UnifiedCompliancePolicyProperties">
      <xsd:simpleType>
        <xsd:restriction base="dms:Note"/>
      </xsd:simpleType>
    </xsd:element>
    <xsd:element name="_ip_UnifiedCompliancePolicyUIAction" ma:index="17"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bfb0fa-35ae-4a66-b3d4-c4ecfc995464"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36B9464-EF9B-4998-93B7-AB0D92575D04}" ma:internalName="TaxCatchAll" ma:showField="CatchAllData" ma:web="{5d895273-161a-478c-885b-bfacf0bace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eee1d6-89a7-47ce-b97a-9f827db6b4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Etiquetas de imagen" ma:readOnly="false" ma:fieldId="{5cf76f15-5ced-4ddc-b409-7134ff3c332f}" ma:taxonomyMulti="true" ma:sspId="3ebd722c-8eea-4fa2-a257-8118360c8e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51bfb0fa-35ae-4a66-b3d4-c4ecfc995464" xsi:nil="true"/>
    <_ip_UnifiedCompliancePolicyProperties xmlns="http://schemas.microsoft.com/sharepoint/v3" xsi:nil="true"/>
    <lcf76f155ced4ddcb4097134ff3c332f xmlns="aeeee1d6-89a7-47ce-b97a-9f827db6b46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aodKVnTGehiho6gkP7SoHaluhg==">CgMxLjAyCGguZ2pkZ3hzMgloLjMwajB6bGwyDmguZ24yb2x0ZW9vZGFvMg5oLnYxZnI4eHJxbGZwbzIOaC5icTFhd3pjNzF4bm0yDmguNm5hZ3JsZWhxeXVnMg5oLnJjOWNoMHdxcXF3MTIOaC5jYmV0ZDdmOTE5c2I4AHIhMXJ3NkhkcXJDRi03Z3lBS3RmbVNMNzdFbmYzaldqbm4z</go:docsCustomData>
</go:gDocsCustomXmlDataStorage>
</file>

<file path=customXml/itemProps1.xml><?xml version="1.0" encoding="utf-8"?>
<ds:datastoreItem xmlns:ds="http://schemas.openxmlformats.org/officeDocument/2006/customXml" ds:itemID="{160C740B-E833-43C8-A686-615F03C57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bfb0fa-35ae-4a66-b3d4-c4ecfc995464"/>
    <ds:schemaRef ds:uri="aeeee1d6-89a7-47ce-b97a-9f827db6b4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BAB4BF-0E27-4764-9088-92EAC421E621}">
  <ds:schemaRefs>
    <ds:schemaRef ds:uri="http://schemas.microsoft.com/office/2006/metadata/properties"/>
    <ds:schemaRef ds:uri="http://schemas.microsoft.com/office/infopath/2007/PartnerControls"/>
    <ds:schemaRef ds:uri="http://schemas.microsoft.com/sharepoint/v3"/>
    <ds:schemaRef ds:uri="51bfb0fa-35ae-4a66-b3d4-c4ecfc995464"/>
    <ds:schemaRef ds:uri="aeeee1d6-89a7-47ce-b97a-9f827db6b464"/>
  </ds:schemaRefs>
</ds:datastoreItem>
</file>

<file path=customXml/itemProps3.xml><?xml version="1.0" encoding="utf-8"?>
<ds:datastoreItem xmlns:ds="http://schemas.openxmlformats.org/officeDocument/2006/customXml" ds:itemID="{9F01FE2C-0501-429C-B26A-DB5D5CBB6093}">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e65bd4d2-aa7c-445f-9ef8-222ebb1d2b43}" enabled="1" method="Privileged" siteId="{9744600e-3e04-492e-baa1-25ec245c6f10}" contentBits="2" removed="0"/>
</clbl:labelList>
</file>

<file path=docProps/app.xml><?xml version="1.0" encoding="utf-8"?>
<Properties xmlns="http://schemas.openxmlformats.org/officeDocument/2006/extended-properties" xmlns:vt="http://schemas.openxmlformats.org/officeDocument/2006/docPropsVTypes">
  <Template>Normal.dotm</Template>
  <TotalTime>107</TotalTime>
  <Pages>3</Pages>
  <Words>1304</Words>
  <Characters>7178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Ainhoa Siguero Fadrique</dc:creator>
  <cp:keywords/>
  <dc:description/>
  <cp:lastModifiedBy>VIRGINIA ROJAS MADRAZO</cp:lastModifiedBy>
  <cp:revision>18</cp:revision>
  <dcterms:created xsi:type="dcterms:W3CDTF">2026-08-18T06:41:00Z</dcterms:created>
  <dcterms:modified xsi:type="dcterms:W3CDTF">2026-10-30T12:19:00Z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0x010100F854F1600A4F8C44BDC3649E6EF52781</vt:lpwstr>
  </property>
  <property fmtid="{D5CDD505-2E9C-101B-9397-08002B2CF9AE}" pid="3" name="ClassificationContentMarkingFooterShapeIds">
    <vt:lpwstr>4551da00,74e6a1fb,2a618e63</vt:lpwstr>
  </property>
  <property fmtid="{D5CDD505-2E9C-101B-9397-08002B2CF9AE}" pid="4" name="ClassificationContentMarkingFooterFontProps">
    <vt:lpwstr>#000000,7,Arial</vt:lpwstr>
  </property>
  <property fmtid="{D5CDD505-2E9C-101B-9397-08002B2CF9AE}" pid="5" name="ClassificationContentMarkingFooterText">
    <vt:lpwstr>***Este documento está clasificado como PUBLICO por TELEFÓNICA.
***This document is classified as PUBLIC by TELEFÓNICA.</vt:lpwstr>
  </property>
  <property fmtid="{D5CDD505-2E9C-101B-9397-08002B2CF9AE}" pid="6" name="MediaServiceImageTags">
    <vt:lpwstr/>
  </property>
</Properties>
</file>