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C2CA" w14:textId="60F2BBBA" w:rsidR="0071570B" w:rsidRPr="007F1F0B" w:rsidRDefault="00AE2C2C" w:rsidP="007F1F0B">
      <w:pPr>
        <w:pStyle w:val="paragraph"/>
        <w:spacing w:before="0" w:beforeAutospacing="0" w:after="0" w:afterAutospacing="0"/>
        <w:textAlignment w:val="baseline"/>
        <w:rPr>
          <w:rStyle w:val="normaltextrun"/>
          <w:color w:val="0070C0"/>
          <w:lang w:val="ca-ES"/>
        </w:rPr>
      </w:pPr>
      <w:r>
        <w:rPr>
          <w:rFonts w:ascii="Telefonica Text" w:hAnsi="Telefonica Text" w:cs="Segoe UI"/>
          <w:color w:val="0070C0"/>
          <w:sz w:val="48"/>
          <w:szCs w:val="48"/>
          <w:lang w:val="ca-ES"/>
        </w:rPr>
        <w:t>N</w:t>
      </w:r>
      <w:r w:rsidRPr="00396D88">
        <w:rPr>
          <w:rStyle w:val="normaltextrun"/>
          <w:rFonts w:ascii="Telefonica Text" w:hAnsi="Telefonica Text" w:cs="Segoe UI"/>
          <w:color w:val="0070C0"/>
          <w:sz w:val="48"/>
          <w:szCs w:val="48"/>
          <w:lang w:val="ca-ES"/>
        </w:rPr>
        <w:t>OTA DE PRENSA</w:t>
      </w:r>
      <w:r w:rsidRPr="00396D88">
        <w:rPr>
          <w:rStyle w:val="normaltextrun"/>
          <w:color w:val="0070C0"/>
          <w:lang w:val="ca-ES"/>
        </w:rPr>
        <w:t> </w:t>
      </w:r>
    </w:p>
    <w:p w14:paraId="33B2DFD3" w14:textId="46BA0BE8" w:rsidR="0071570B" w:rsidRPr="00007F6F" w:rsidRDefault="0071570B" w:rsidP="001F7005">
      <w:pPr>
        <w:jc w:val="both"/>
        <w:textAlignment w:val="baseline"/>
        <w:rPr>
          <w:rStyle w:val="normaltextrun"/>
          <w:rFonts w:ascii="Telefonica Text" w:hAnsi="Telefonica Text"/>
          <w:sz w:val="20"/>
          <w:szCs w:val="20"/>
        </w:rPr>
      </w:pPr>
    </w:p>
    <w:p w14:paraId="54D46EB9" w14:textId="21567425" w:rsidR="00F70E35" w:rsidRDefault="00280BF5" w:rsidP="00F70E35">
      <w:pPr>
        <w:tabs>
          <w:tab w:val="center" w:pos="4252"/>
          <w:tab w:val="right" w:pos="8504"/>
        </w:tabs>
        <w:rPr>
          <w:rFonts w:ascii="Telefonica Sans" w:eastAsia="Telefonica Text" w:hAnsi="Telefonica Sans" w:cs="Telefonica Text"/>
          <w:color w:val="1A1A1A"/>
          <w:sz w:val="23"/>
          <w:szCs w:val="23"/>
        </w:rPr>
      </w:pPr>
      <w:r>
        <w:rPr>
          <w:rFonts w:ascii="Telefonica Sans" w:eastAsia="Telefonica Text" w:hAnsi="Telefonica Sans" w:cs="Telefonica Text"/>
          <w:color w:val="1A1A1A"/>
          <w:sz w:val="23"/>
          <w:szCs w:val="23"/>
        </w:rPr>
        <w:t>25</w:t>
      </w:r>
      <w:r w:rsidR="00F70E35" w:rsidRPr="00E1006E">
        <w:rPr>
          <w:rFonts w:ascii="Telefonica Sans" w:eastAsia="Telefonica Text" w:hAnsi="Telefonica Sans" w:cs="Telefonica Text"/>
          <w:color w:val="1A1A1A"/>
          <w:sz w:val="23"/>
          <w:szCs w:val="23"/>
        </w:rPr>
        <w:t>/</w:t>
      </w:r>
      <w:r>
        <w:rPr>
          <w:rFonts w:ascii="Telefonica Sans" w:eastAsia="Telefonica Text" w:hAnsi="Telefonica Sans" w:cs="Telefonica Text"/>
          <w:color w:val="1A1A1A"/>
          <w:sz w:val="23"/>
          <w:szCs w:val="23"/>
        </w:rPr>
        <w:t>0</w:t>
      </w:r>
      <w:r w:rsidR="00AA10E8">
        <w:rPr>
          <w:rFonts w:ascii="Telefonica Sans" w:eastAsia="Telefonica Text" w:hAnsi="Telefonica Sans" w:cs="Telefonica Text"/>
          <w:color w:val="1A1A1A"/>
          <w:sz w:val="23"/>
          <w:szCs w:val="23"/>
        </w:rPr>
        <w:t>5</w:t>
      </w:r>
      <w:r w:rsidR="00F70E35" w:rsidRPr="00E1006E">
        <w:rPr>
          <w:rFonts w:ascii="Telefonica Sans" w:eastAsia="Telefonica Text" w:hAnsi="Telefonica Sans" w:cs="Telefonica Text"/>
          <w:color w:val="1A1A1A"/>
          <w:sz w:val="23"/>
          <w:szCs w:val="23"/>
        </w:rPr>
        <w:t>/202</w:t>
      </w:r>
      <w:r>
        <w:rPr>
          <w:rFonts w:ascii="Telefonica Sans" w:eastAsia="Telefonica Text" w:hAnsi="Telefonica Sans" w:cs="Telefonica Text"/>
          <w:color w:val="1A1A1A"/>
          <w:sz w:val="23"/>
          <w:szCs w:val="23"/>
        </w:rPr>
        <w:t>6</w:t>
      </w:r>
    </w:p>
    <w:p w14:paraId="447A6EB7" w14:textId="77777777" w:rsidR="00F70E35" w:rsidRDefault="00F70E35" w:rsidP="00F70E35">
      <w:pPr>
        <w:shd w:val="clear" w:color="auto" w:fill="FFFFFF" w:themeFill="background1"/>
        <w:spacing w:before="48" w:after="48" w:line="288" w:lineRule="atLeast"/>
        <w:outlineLvl w:val="0"/>
        <w:rPr>
          <w:rFonts w:ascii="Telefonica Sans" w:eastAsia="Times New Roman" w:hAnsi="Telefonica Sans" w:cs="Times New Roman"/>
          <w:b/>
          <w:bCs/>
          <w:color w:val="000000" w:themeColor="text1"/>
          <w:sz w:val="28"/>
          <w:szCs w:val="28"/>
          <w:lang w:eastAsia="es-ES"/>
        </w:rPr>
      </w:pPr>
    </w:p>
    <w:p w14:paraId="18FF5655" w14:textId="200C1005" w:rsidR="00361165" w:rsidRDefault="00AA10E8" w:rsidP="00324FFA">
      <w:pPr>
        <w:shd w:val="clear" w:color="auto" w:fill="FFFFFF" w:themeFill="background1"/>
        <w:spacing w:before="48" w:after="48" w:line="288" w:lineRule="atLeast"/>
        <w:jc w:val="center"/>
        <w:outlineLvl w:val="0"/>
        <w:rPr>
          <w:rFonts w:ascii="Telefonica Sans" w:eastAsia="Times New Roman" w:hAnsi="Telefonica Sans" w:cs="Times New Roman"/>
          <w:b/>
          <w:bCs/>
          <w:color w:val="000000" w:themeColor="text1"/>
          <w:spacing w:val="-20"/>
          <w:sz w:val="36"/>
          <w:szCs w:val="36"/>
          <w:lang w:val="es-ES" w:eastAsia="es-ES"/>
        </w:rPr>
      </w:pPr>
      <w:r w:rsidRPr="00324FFA">
        <w:rPr>
          <w:rFonts w:ascii="Telefonica Sans" w:eastAsia="Times New Roman" w:hAnsi="Telefonica Sans" w:cs="Times New Roman"/>
          <w:b/>
          <w:bCs/>
          <w:color w:val="000000" w:themeColor="text1"/>
          <w:spacing w:val="-20"/>
          <w:sz w:val="36"/>
          <w:szCs w:val="36"/>
          <w:lang w:val="es-ES" w:eastAsia="es-ES"/>
        </w:rPr>
        <w:t>42 MADRID FUNDACIÓN TELEFÓNICA</w:t>
      </w:r>
      <w:r w:rsidR="00965C13">
        <w:rPr>
          <w:rFonts w:ascii="Telefonica Sans" w:eastAsia="Times New Roman" w:hAnsi="Telefonica Sans" w:cs="Times New Roman"/>
          <w:b/>
          <w:bCs/>
          <w:color w:val="000000" w:themeColor="text1"/>
          <w:spacing w:val="-20"/>
          <w:sz w:val="36"/>
          <w:szCs w:val="36"/>
          <w:lang w:val="es-ES" w:eastAsia="es-ES"/>
        </w:rPr>
        <w:t xml:space="preserve"> SERÁ</w:t>
      </w:r>
      <w:r w:rsidRPr="00324FFA">
        <w:rPr>
          <w:rFonts w:ascii="Telefonica Sans" w:eastAsia="Times New Roman" w:hAnsi="Telefonica Sans" w:cs="Times New Roman"/>
          <w:b/>
          <w:bCs/>
          <w:color w:val="000000" w:themeColor="text1"/>
          <w:spacing w:val="-20"/>
          <w:sz w:val="36"/>
          <w:szCs w:val="36"/>
          <w:lang w:val="es-ES" w:eastAsia="es-ES"/>
        </w:rPr>
        <w:t xml:space="preserve"> CENTRO OFICIAL DE </w:t>
      </w:r>
      <w:r w:rsidR="003031C4">
        <w:rPr>
          <w:rFonts w:ascii="Telefonica Sans" w:eastAsia="Times New Roman" w:hAnsi="Telefonica Sans" w:cs="Times New Roman"/>
          <w:b/>
          <w:bCs/>
          <w:color w:val="000000" w:themeColor="text1"/>
          <w:spacing w:val="-20"/>
          <w:sz w:val="36"/>
          <w:szCs w:val="36"/>
          <w:lang w:val="es-ES" w:eastAsia="es-ES"/>
        </w:rPr>
        <w:t>‘</w:t>
      </w:r>
      <w:r w:rsidR="00380CAF" w:rsidRPr="003A132B">
        <w:rPr>
          <w:rFonts w:ascii="Telefonica Sans" w:eastAsia="Times New Roman" w:hAnsi="Telefonica Sans" w:cs="Times New Roman"/>
          <w:b/>
          <w:bCs/>
          <w:color w:val="000000" w:themeColor="text1"/>
          <w:spacing w:val="-20"/>
          <w:sz w:val="36"/>
          <w:szCs w:val="36"/>
          <w:lang w:val="es-ES" w:eastAsia="es-ES"/>
        </w:rPr>
        <w:t xml:space="preserve">FASE DE </w:t>
      </w:r>
      <w:r w:rsidRPr="003A132B">
        <w:rPr>
          <w:rFonts w:ascii="Telefonica Sans" w:eastAsia="Times New Roman" w:hAnsi="Telefonica Sans" w:cs="Times New Roman"/>
          <w:b/>
          <w:bCs/>
          <w:color w:val="000000" w:themeColor="text1"/>
          <w:spacing w:val="-20"/>
          <w:sz w:val="36"/>
          <w:szCs w:val="36"/>
          <w:lang w:val="es-ES" w:eastAsia="es-ES"/>
        </w:rPr>
        <w:t xml:space="preserve">FORMACIÓN </w:t>
      </w:r>
      <w:r w:rsidRPr="00324FFA">
        <w:rPr>
          <w:rFonts w:ascii="Telefonica Sans" w:eastAsia="Times New Roman" w:hAnsi="Telefonica Sans" w:cs="Times New Roman"/>
          <w:b/>
          <w:bCs/>
          <w:color w:val="000000" w:themeColor="text1"/>
          <w:spacing w:val="-20"/>
          <w:sz w:val="36"/>
          <w:szCs w:val="36"/>
          <w:lang w:val="es-ES" w:eastAsia="es-ES"/>
        </w:rPr>
        <w:t>EN EMPRESA</w:t>
      </w:r>
      <w:r w:rsidR="003031C4">
        <w:rPr>
          <w:rFonts w:ascii="Telefonica Sans" w:eastAsia="Times New Roman" w:hAnsi="Telefonica Sans" w:cs="Times New Roman"/>
          <w:b/>
          <w:bCs/>
          <w:color w:val="000000" w:themeColor="text1"/>
          <w:spacing w:val="-20"/>
          <w:sz w:val="36"/>
          <w:szCs w:val="36"/>
          <w:lang w:val="es-ES" w:eastAsia="es-ES"/>
        </w:rPr>
        <w:t>’</w:t>
      </w:r>
      <w:r w:rsidRPr="00324FFA">
        <w:rPr>
          <w:rFonts w:ascii="Telefonica Sans" w:eastAsia="Times New Roman" w:hAnsi="Telefonica Sans" w:cs="Times New Roman"/>
          <w:b/>
          <w:bCs/>
          <w:color w:val="000000" w:themeColor="text1"/>
          <w:spacing w:val="-20"/>
          <w:sz w:val="36"/>
          <w:szCs w:val="36"/>
          <w:lang w:val="es-ES" w:eastAsia="es-ES"/>
        </w:rPr>
        <w:t xml:space="preserve"> PARA LA FP DE LA COMUNIDAD DE MADRID</w:t>
      </w:r>
      <w:r>
        <w:rPr>
          <w:rFonts w:ascii="Telefonica Sans" w:eastAsia="Times New Roman" w:hAnsi="Telefonica Sans" w:cs="Times New Roman"/>
          <w:b/>
          <w:bCs/>
          <w:color w:val="000000" w:themeColor="text1"/>
          <w:spacing w:val="-20"/>
          <w:sz w:val="36"/>
          <w:szCs w:val="36"/>
          <w:lang w:val="es-ES" w:eastAsia="es-ES"/>
        </w:rPr>
        <w:t xml:space="preserve"> </w:t>
      </w:r>
    </w:p>
    <w:p w14:paraId="6E7EF4C4" w14:textId="77777777" w:rsidR="00324FFA" w:rsidRPr="00324FFA" w:rsidRDefault="00324FFA" w:rsidP="00324FFA">
      <w:pPr>
        <w:shd w:val="clear" w:color="auto" w:fill="FFFFFF" w:themeFill="background1"/>
        <w:spacing w:before="48" w:after="48" w:line="288" w:lineRule="atLeast"/>
        <w:jc w:val="center"/>
        <w:outlineLvl w:val="0"/>
        <w:rPr>
          <w:rFonts w:ascii="Telefonica Sans" w:eastAsia="Times New Roman" w:hAnsi="Telefonica Sans" w:cs="Times New Roman"/>
          <w:b/>
          <w:bCs/>
          <w:color w:val="000000" w:themeColor="text1"/>
          <w:spacing w:val="-20"/>
          <w:sz w:val="20"/>
          <w:szCs w:val="20"/>
          <w:lang w:val="es-ES" w:eastAsia="es-ES"/>
        </w:rPr>
      </w:pPr>
    </w:p>
    <w:p w14:paraId="263B4B55" w14:textId="676903BE" w:rsidR="004A3FA3" w:rsidRPr="00AF6841" w:rsidRDefault="004A3FA3" w:rsidP="004A3FA3">
      <w:pPr>
        <w:pStyle w:val="Prrafodelista"/>
        <w:numPr>
          <w:ilvl w:val="0"/>
          <w:numId w:val="6"/>
        </w:numPr>
        <w:shd w:val="clear" w:color="auto" w:fill="FFFFFF" w:themeFill="background1"/>
        <w:spacing w:before="48" w:after="48" w:line="288" w:lineRule="atLeast"/>
        <w:outlineLvl w:val="0"/>
        <w:rPr>
          <w:i/>
          <w:iCs/>
          <w:color w:val="000000"/>
        </w:rPr>
      </w:pPr>
      <w:r>
        <w:rPr>
          <w:rFonts w:ascii="Telefonica Sans" w:hAnsi="Telefonica Sans"/>
          <w:b/>
          <w:bCs/>
          <w:sz w:val="22"/>
          <w:szCs w:val="22"/>
          <w:lang w:val="es-ES"/>
        </w:rPr>
        <w:t xml:space="preserve">La </w:t>
      </w:r>
      <w:r w:rsidRPr="003A132B">
        <w:rPr>
          <w:rFonts w:ascii="Telefonica Sans" w:hAnsi="Telefonica Sans"/>
          <w:b/>
          <w:bCs/>
          <w:color w:val="000000" w:themeColor="text1"/>
          <w:sz w:val="22"/>
          <w:szCs w:val="22"/>
          <w:lang w:val="es-ES"/>
        </w:rPr>
        <w:t xml:space="preserve">experiencia piloto del IES Virgen de la Paz, con más de 100 horas </w:t>
      </w:r>
      <w:r w:rsidR="00380CAF" w:rsidRPr="003A132B">
        <w:rPr>
          <w:rFonts w:ascii="Telefonica Sans" w:hAnsi="Telefonica Sans"/>
          <w:b/>
          <w:bCs/>
          <w:color w:val="000000" w:themeColor="text1"/>
          <w:sz w:val="22"/>
          <w:szCs w:val="22"/>
          <w:lang w:val="es-ES"/>
        </w:rPr>
        <w:t xml:space="preserve">de Fase de Formación en la Empresa </w:t>
      </w:r>
      <w:r>
        <w:rPr>
          <w:rFonts w:ascii="Telefonica Sans" w:hAnsi="Telefonica Sans"/>
          <w:b/>
          <w:bCs/>
          <w:sz w:val="22"/>
          <w:szCs w:val="22"/>
          <w:lang w:val="es-ES"/>
        </w:rPr>
        <w:t>y un centenar de estudiantes, ha abierto una línea de trabajo entre la Consejería de Educación, Ciencia y Universidades y Fundación Telefónica.</w:t>
      </w:r>
    </w:p>
    <w:p w14:paraId="4BC5C66F" w14:textId="77777777" w:rsidR="004A3FA3" w:rsidRPr="00AF6841" w:rsidRDefault="004A3FA3" w:rsidP="004A3FA3">
      <w:pPr>
        <w:pStyle w:val="Prrafodelista"/>
        <w:shd w:val="clear" w:color="auto" w:fill="FFFFFF" w:themeFill="background1"/>
        <w:spacing w:before="48" w:after="48" w:line="288" w:lineRule="atLeast"/>
        <w:outlineLvl w:val="0"/>
        <w:rPr>
          <w:i/>
          <w:iCs/>
          <w:color w:val="000000"/>
        </w:rPr>
      </w:pPr>
      <w:r>
        <w:rPr>
          <w:rFonts w:ascii="Telefonica Sans" w:hAnsi="Telefonica Sans"/>
          <w:b/>
          <w:bCs/>
          <w:sz w:val="22"/>
          <w:szCs w:val="22"/>
          <w:lang w:val="es-ES"/>
        </w:rPr>
        <w:t xml:space="preserve"> </w:t>
      </w:r>
    </w:p>
    <w:p w14:paraId="59B6BC25" w14:textId="60641427" w:rsidR="004A3FA3" w:rsidRPr="00AA10E8" w:rsidRDefault="004A3FA3" w:rsidP="004A3FA3">
      <w:pPr>
        <w:pStyle w:val="Prrafodelista"/>
        <w:numPr>
          <w:ilvl w:val="0"/>
          <w:numId w:val="6"/>
        </w:numPr>
        <w:shd w:val="clear" w:color="auto" w:fill="FFFFFF" w:themeFill="background1"/>
        <w:spacing w:before="48" w:after="48" w:line="288" w:lineRule="atLeast"/>
        <w:outlineLvl w:val="0"/>
        <w:rPr>
          <w:rFonts w:ascii="Telefonica Sans" w:hAnsi="Telefonica Sans"/>
          <w:b/>
          <w:bCs/>
          <w:sz w:val="22"/>
          <w:szCs w:val="22"/>
          <w:lang w:val="es-ES"/>
        </w:rPr>
      </w:pPr>
      <w:r>
        <w:rPr>
          <w:rFonts w:ascii="Telefonica Sans" w:hAnsi="Telefonica Sans"/>
          <w:b/>
          <w:bCs/>
          <w:sz w:val="22"/>
          <w:szCs w:val="22"/>
          <w:lang w:val="es-ES"/>
        </w:rPr>
        <w:t xml:space="preserve">El campus de programación 42 Madrid será reconocido como centro </w:t>
      </w:r>
      <w:r w:rsidR="003A132B">
        <w:rPr>
          <w:rFonts w:ascii="Telefonica Sans" w:hAnsi="Telefonica Sans"/>
          <w:b/>
          <w:bCs/>
          <w:sz w:val="22"/>
          <w:szCs w:val="22"/>
          <w:lang w:val="es-ES"/>
        </w:rPr>
        <w:t>colaborador</w:t>
      </w:r>
      <w:r>
        <w:rPr>
          <w:rFonts w:ascii="Telefonica Sans" w:hAnsi="Telefonica Sans"/>
          <w:b/>
          <w:bCs/>
          <w:sz w:val="22"/>
          <w:szCs w:val="22"/>
          <w:lang w:val="es-ES"/>
        </w:rPr>
        <w:t xml:space="preserve"> de </w:t>
      </w:r>
      <w:r w:rsidRPr="003A132B">
        <w:rPr>
          <w:rFonts w:ascii="Telefonica Sans" w:hAnsi="Telefonica Sans"/>
          <w:b/>
          <w:bCs/>
          <w:color w:val="000000" w:themeColor="text1"/>
          <w:sz w:val="22"/>
          <w:szCs w:val="22"/>
          <w:lang w:val="es-ES"/>
        </w:rPr>
        <w:t>‘</w:t>
      </w:r>
      <w:r w:rsidR="00380CAF" w:rsidRPr="003A132B">
        <w:rPr>
          <w:rFonts w:ascii="Telefonica Sans" w:hAnsi="Telefonica Sans"/>
          <w:b/>
          <w:bCs/>
          <w:color w:val="000000" w:themeColor="text1"/>
          <w:sz w:val="22"/>
          <w:szCs w:val="22"/>
          <w:lang w:val="es-ES"/>
        </w:rPr>
        <w:t xml:space="preserve">Fase de </w:t>
      </w:r>
      <w:r w:rsidRPr="003A132B">
        <w:rPr>
          <w:rFonts w:ascii="Telefonica Sans" w:hAnsi="Telefonica Sans"/>
          <w:b/>
          <w:bCs/>
          <w:color w:val="000000" w:themeColor="text1"/>
          <w:sz w:val="22"/>
          <w:szCs w:val="22"/>
          <w:lang w:val="es-ES"/>
        </w:rPr>
        <w:t xml:space="preserve">Formación </w:t>
      </w:r>
      <w:r>
        <w:rPr>
          <w:rFonts w:ascii="Telefonica Sans" w:hAnsi="Telefonica Sans"/>
          <w:b/>
          <w:bCs/>
          <w:sz w:val="22"/>
          <w:szCs w:val="22"/>
          <w:lang w:val="es-ES"/>
        </w:rPr>
        <w:t xml:space="preserve">en Empresa’ para el alumnado de FP durante el primer curso de </w:t>
      </w:r>
      <w:r w:rsidR="003A132B">
        <w:rPr>
          <w:rFonts w:ascii="Telefonica Sans" w:hAnsi="Telefonica Sans"/>
          <w:b/>
          <w:bCs/>
          <w:sz w:val="22"/>
          <w:szCs w:val="22"/>
          <w:lang w:val="es-ES"/>
        </w:rPr>
        <w:t>ciclo formativo</w:t>
      </w:r>
      <w:r>
        <w:rPr>
          <w:rFonts w:ascii="Telefonica Sans" w:hAnsi="Telefonica Sans"/>
          <w:b/>
          <w:bCs/>
          <w:sz w:val="22"/>
          <w:szCs w:val="22"/>
          <w:lang w:val="es-ES"/>
        </w:rPr>
        <w:t>.</w:t>
      </w:r>
    </w:p>
    <w:p w14:paraId="621D540E" w14:textId="65715358" w:rsidR="00BA4D5F" w:rsidRPr="00486CED" w:rsidRDefault="00BA4D5F" w:rsidP="00486CED">
      <w:pPr>
        <w:pStyle w:val="Prrafodelista"/>
        <w:shd w:val="clear" w:color="auto" w:fill="FFFFFF" w:themeFill="background1"/>
        <w:spacing w:before="48" w:after="48" w:line="288" w:lineRule="atLeast"/>
        <w:outlineLvl w:val="0"/>
        <w:rPr>
          <w:color w:val="000000"/>
        </w:rPr>
      </w:pPr>
    </w:p>
    <w:p w14:paraId="0D3BEC63" w14:textId="2A66ADE2" w:rsidR="00BA4D5F" w:rsidRDefault="00280BF5" w:rsidP="003A132B">
      <w:pPr>
        <w:shd w:val="clear" w:color="auto" w:fill="FFFFFF" w:themeFill="background1"/>
        <w:spacing w:before="48" w:after="48" w:line="288" w:lineRule="atLeast"/>
        <w:jc w:val="both"/>
        <w:outlineLvl w:val="0"/>
        <w:rPr>
          <w:rFonts w:ascii="Helvetica" w:hAnsi="Helvetica" w:cs="Helvetica"/>
        </w:rPr>
      </w:pPr>
      <w:r w:rsidRPr="00BA4D5F">
        <w:rPr>
          <w:rFonts w:ascii="Telefonica Sans" w:hAnsi="Telefonica Sans"/>
          <w:b/>
          <w:bCs/>
          <w:sz w:val="22"/>
          <w:szCs w:val="22"/>
        </w:rPr>
        <w:t>Madrid</w:t>
      </w:r>
      <w:r w:rsidR="00F70E35" w:rsidRPr="00BA4D5F">
        <w:rPr>
          <w:rFonts w:ascii="Telefonica Sans" w:hAnsi="Telefonica Sans"/>
          <w:b/>
          <w:bCs/>
          <w:sz w:val="22"/>
          <w:szCs w:val="22"/>
        </w:rPr>
        <w:t xml:space="preserve">, </w:t>
      </w:r>
      <w:r w:rsidRPr="00BA4D5F">
        <w:rPr>
          <w:rFonts w:ascii="Telefonica Sans" w:hAnsi="Telefonica Sans"/>
          <w:b/>
          <w:bCs/>
          <w:sz w:val="22"/>
          <w:szCs w:val="22"/>
        </w:rPr>
        <w:t>25</w:t>
      </w:r>
      <w:r w:rsidR="00F70E35" w:rsidRPr="00BA4D5F">
        <w:rPr>
          <w:rFonts w:ascii="Telefonica Sans" w:hAnsi="Telefonica Sans"/>
          <w:b/>
          <w:bCs/>
          <w:sz w:val="22"/>
          <w:szCs w:val="22"/>
        </w:rPr>
        <w:t xml:space="preserve"> de </w:t>
      </w:r>
      <w:r w:rsidRPr="00BA4D5F">
        <w:rPr>
          <w:rFonts w:ascii="Telefonica Sans" w:hAnsi="Telefonica Sans"/>
          <w:b/>
          <w:bCs/>
          <w:sz w:val="22"/>
          <w:szCs w:val="22"/>
        </w:rPr>
        <w:t>mayo</w:t>
      </w:r>
      <w:r w:rsidR="00F70E35" w:rsidRPr="00BA4D5F">
        <w:rPr>
          <w:rFonts w:ascii="Telefonica Sans" w:hAnsi="Telefonica Sans"/>
          <w:b/>
          <w:bCs/>
          <w:sz w:val="22"/>
          <w:szCs w:val="22"/>
        </w:rPr>
        <w:t xml:space="preserve"> de 202</w:t>
      </w:r>
      <w:r w:rsidRPr="00BA4D5F">
        <w:rPr>
          <w:rFonts w:ascii="Telefonica Sans" w:hAnsi="Telefonica Sans"/>
          <w:b/>
          <w:bCs/>
          <w:sz w:val="22"/>
          <w:szCs w:val="22"/>
        </w:rPr>
        <w:t>6</w:t>
      </w:r>
      <w:r w:rsidR="00F70E35" w:rsidRPr="00BA4D5F">
        <w:rPr>
          <w:rFonts w:ascii="Telefonica Sans" w:hAnsi="Telefonica Sans"/>
          <w:b/>
          <w:bCs/>
          <w:sz w:val="22"/>
          <w:szCs w:val="22"/>
        </w:rPr>
        <w:t>.-</w:t>
      </w:r>
      <w:r w:rsidR="00486CED">
        <w:rPr>
          <w:rFonts w:ascii="Telefonica Sans" w:hAnsi="Telefonica Sans"/>
          <w:b/>
          <w:bCs/>
          <w:sz w:val="22"/>
          <w:szCs w:val="22"/>
        </w:rPr>
        <w:t xml:space="preserve"> </w:t>
      </w:r>
      <w:r w:rsidR="004A3FA3">
        <w:rPr>
          <w:rFonts w:ascii="Telefonica Sans" w:hAnsi="Telefonica Sans"/>
          <w:sz w:val="22"/>
          <w:szCs w:val="22"/>
        </w:rPr>
        <w:t>Fundación Telefónica ha recibido en las instalaciones de su campus de programación, 42 Madrid, a</w:t>
      </w:r>
      <w:r w:rsidR="004A3FA3" w:rsidRPr="00BA4D5F">
        <w:rPr>
          <w:rFonts w:ascii="Telefonica Sans" w:hAnsi="Telefonica Sans"/>
          <w:sz w:val="22"/>
          <w:szCs w:val="22"/>
        </w:rPr>
        <w:t xml:space="preserve"> Jesús Manso Ayuso</w:t>
      </w:r>
      <w:r w:rsidR="004A3FA3">
        <w:rPr>
          <w:rFonts w:ascii="Telefonica Sans" w:hAnsi="Telefonica Sans"/>
          <w:sz w:val="22"/>
          <w:szCs w:val="22"/>
        </w:rPr>
        <w:t xml:space="preserve">, </w:t>
      </w:r>
      <w:r w:rsidR="00380CAF" w:rsidRPr="003A132B">
        <w:rPr>
          <w:rFonts w:ascii="Telefonica Sans" w:hAnsi="Telefonica Sans"/>
          <w:sz w:val="22"/>
          <w:szCs w:val="22"/>
        </w:rPr>
        <w:t>D</w:t>
      </w:r>
      <w:r w:rsidR="004A3FA3">
        <w:rPr>
          <w:rFonts w:ascii="Telefonica Sans" w:hAnsi="Telefonica Sans"/>
          <w:sz w:val="22"/>
          <w:szCs w:val="22"/>
        </w:rPr>
        <w:t xml:space="preserve">irector </w:t>
      </w:r>
      <w:r w:rsidR="00380CAF" w:rsidRPr="003A132B">
        <w:rPr>
          <w:rFonts w:ascii="Telefonica Sans" w:hAnsi="Telefonica Sans"/>
          <w:sz w:val="22"/>
          <w:szCs w:val="22"/>
        </w:rPr>
        <w:t>G</w:t>
      </w:r>
      <w:r w:rsidR="004A3FA3">
        <w:rPr>
          <w:rFonts w:ascii="Telefonica Sans" w:hAnsi="Telefonica Sans"/>
          <w:sz w:val="22"/>
          <w:szCs w:val="22"/>
        </w:rPr>
        <w:t xml:space="preserve">eneral de Educación Secundaria, Formación Profesional y Régimen Especial y </w:t>
      </w:r>
      <w:r w:rsidR="004A3FA3" w:rsidRPr="00BA4D5F">
        <w:rPr>
          <w:rFonts w:ascii="Telefonica Sans" w:hAnsi="Telefonica Sans"/>
          <w:sz w:val="22"/>
          <w:szCs w:val="22"/>
        </w:rPr>
        <w:t xml:space="preserve">Miguel Ángel Pinero Gordo, Subdirector General de </w:t>
      </w:r>
      <w:r w:rsidR="003E734C" w:rsidRPr="003A132B">
        <w:rPr>
          <w:rFonts w:ascii="Telefonica Sans" w:hAnsi="Telefonica Sans"/>
          <w:sz w:val="22"/>
          <w:szCs w:val="22"/>
        </w:rPr>
        <w:t xml:space="preserve">Centros de </w:t>
      </w:r>
      <w:r w:rsidR="004A3FA3" w:rsidRPr="00BA4D5F">
        <w:rPr>
          <w:rFonts w:ascii="Telefonica Sans" w:hAnsi="Telefonica Sans"/>
          <w:sz w:val="22"/>
          <w:szCs w:val="22"/>
        </w:rPr>
        <w:t>Formación Profesional y Régimen Especial</w:t>
      </w:r>
      <w:r w:rsidR="004A3FA3">
        <w:rPr>
          <w:rFonts w:ascii="Telefonica Sans" w:hAnsi="Telefonica Sans"/>
          <w:sz w:val="22"/>
          <w:szCs w:val="22"/>
        </w:rPr>
        <w:t>,</w:t>
      </w:r>
      <w:r w:rsidR="004A3FA3" w:rsidRPr="00BA4D5F">
        <w:rPr>
          <w:rFonts w:ascii="Telefonica Sans" w:hAnsi="Telefonica Sans"/>
          <w:sz w:val="22"/>
          <w:szCs w:val="22"/>
        </w:rPr>
        <w:t> </w:t>
      </w:r>
      <w:r w:rsidR="004A3FA3">
        <w:rPr>
          <w:rFonts w:ascii="Telefonica Sans" w:hAnsi="Telefonica Sans"/>
          <w:sz w:val="22"/>
          <w:szCs w:val="22"/>
        </w:rPr>
        <w:t xml:space="preserve">con motivo de la línea de trabajo para impulsar una colaboración entre ambas entidades que beneficie al </w:t>
      </w:r>
      <w:r w:rsidR="003A132B">
        <w:rPr>
          <w:rFonts w:ascii="Telefonica Sans" w:hAnsi="Telefonica Sans"/>
          <w:sz w:val="22"/>
          <w:szCs w:val="22"/>
        </w:rPr>
        <w:t>alumnado</w:t>
      </w:r>
      <w:r w:rsidR="004A3FA3">
        <w:rPr>
          <w:rFonts w:ascii="Telefonica Sans" w:hAnsi="Telefonica Sans"/>
          <w:sz w:val="22"/>
          <w:szCs w:val="22"/>
        </w:rPr>
        <w:t xml:space="preserve"> de FP </w:t>
      </w:r>
      <w:r w:rsidR="003A132B" w:rsidRPr="003A132B">
        <w:rPr>
          <w:rFonts w:ascii="Telefonica Sans" w:hAnsi="Telefonica Sans"/>
          <w:sz w:val="22"/>
          <w:szCs w:val="22"/>
        </w:rPr>
        <w:t>de la familia profesional de Informática y Comunicaciones de los centros docentes públicos de la Comunidad de Madrid.</w:t>
      </w:r>
    </w:p>
    <w:p w14:paraId="1354BEB4" w14:textId="77777777" w:rsidR="003A132B" w:rsidRDefault="003A132B" w:rsidP="003A132B">
      <w:pPr>
        <w:jc w:val="both"/>
        <w:rPr>
          <w:rFonts w:ascii="Telefonica Sans" w:hAnsi="Telefonica Sans"/>
          <w:sz w:val="22"/>
          <w:szCs w:val="22"/>
          <w:lang w:val="es-ES"/>
        </w:rPr>
      </w:pPr>
    </w:p>
    <w:p w14:paraId="54DDC494" w14:textId="4D76D9EE" w:rsidR="003A132B" w:rsidRPr="003A132B" w:rsidRDefault="008D7A69" w:rsidP="003A132B">
      <w:pPr>
        <w:jc w:val="both"/>
        <w:rPr>
          <w:rFonts w:ascii="Telefonica Sans" w:hAnsi="Telefonica Sans"/>
          <w:sz w:val="22"/>
          <w:szCs w:val="22"/>
          <w:lang w:val="es-ES"/>
        </w:rPr>
      </w:pPr>
      <w:r>
        <w:rPr>
          <w:rFonts w:ascii="Telefonica Sans" w:hAnsi="Telefonica Sans"/>
          <w:sz w:val="22"/>
          <w:szCs w:val="22"/>
          <w:lang w:val="es-ES"/>
        </w:rPr>
        <w:t>La</w:t>
      </w:r>
      <w:r w:rsidR="004E402E" w:rsidRPr="00280BF5">
        <w:rPr>
          <w:rFonts w:ascii="Telefonica Sans" w:hAnsi="Telefonica Sans"/>
          <w:sz w:val="22"/>
          <w:szCs w:val="22"/>
          <w:lang w:val="es-ES"/>
        </w:rPr>
        <w:t xml:space="preserve"> nueva Ley Orgánica de Formación Profesional (3/2022) establece que todos los ciclos formativos deben tener carácter dual, con al menos un 25 % de la formación realizada en entornos empresariales reales. En este marco, Fundación Telefónica </w:t>
      </w:r>
      <w:r w:rsidR="004A3FA3">
        <w:rPr>
          <w:rFonts w:ascii="Telefonica Sans" w:hAnsi="Telefonica Sans"/>
          <w:sz w:val="22"/>
          <w:szCs w:val="22"/>
          <w:lang w:val="es-ES"/>
        </w:rPr>
        <w:t>quiere dar</w:t>
      </w:r>
      <w:r w:rsidR="004E402E" w:rsidRPr="00280BF5">
        <w:rPr>
          <w:rFonts w:ascii="Telefonica Sans" w:hAnsi="Telefonica Sans"/>
          <w:sz w:val="22"/>
          <w:szCs w:val="22"/>
          <w:lang w:val="es-ES"/>
        </w:rPr>
        <w:t xml:space="preserve"> un paso decisivo</w:t>
      </w:r>
      <w:r w:rsidR="004A3FA3">
        <w:rPr>
          <w:rFonts w:ascii="Telefonica Sans" w:hAnsi="Telefonica Sans"/>
          <w:sz w:val="22"/>
          <w:szCs w:val="22"/>
          <w:lang w:val="es-ES"/>
        </w:rPr>
        <w:t xml:space="preserve"> para </w:t>
      </w:r>
      <w:r w:rsidR="004E402E">
        <w:rPr>
          <w:rFonts w:ascii="Telefonica Sans" w:hAnsi="Telefonica Sans"/>
          <w:sz w:val="22"/>
          <w:szCs w:val="22"/>
          <w:lang w:val="es-ES"/>
        </w:rPr>
        <w:t xml:space="preserve">convertir </w:t>
      </w:r>
      <w:r w:rsidR="004A3FA3">
        <w:rPr>
          <w:rFonts w:ascii="Telefonica Sans" w:hAnsi="Telefonica Sans"/>
          <w:sz w:val="22"/>
          <w:szCs w:val="22"/>
          <w:lang w:val="es-ES"/>
        </w:rPr>
        <w:t>al</w:t>
      </w:r>
      <w:r w:rsidR="004E402E">
        <w:rPr>
          <w:rFonts w:ascii="Telefonica Sans" w:hAnsi="Telefonica Sans"/>
          <w:sz w:val="22"/>
          <w:szCs w:val="22"/>
          <w:lang w:val="es-ES"/>
        </w:rPr>
        <w:t xml:space="preserve"> campus de programación</w:t>
      </w:r>
      <w:r w:rsidR="004E402E" w:rsidRPr="00280BF5">
        <w:rPr>
          <w:rFonts w:ascii="Telefonica Sans" w:hAnsi="Telefonica Sans"/>
          <w:sz w:val="22"/>
          <w:szCs w:val="22"/>
          <w:lang w:val="es-ES"/>
        </w:rPr>
        <w:t xml:space="preserve"> 42 Madrid como organismo equiparado a empresa, habilitando</w:t>
      </w:r>
      <w:r w:rsidR="004A3FA3">
        <w:rPr>
          <w:rFonts w:ascii="Telefonica Sans" w:hAnsi="Telefonica Sans"/>
          <w:sz w:val="22"/>
          <w:szCs w:val="22"/>
          <w:lang w:val="es-ES"/>
        </w:rPr>
        <w:t xml:space="preserve"> s</w:t>
      </w:r>
      <w:r w:rsidR="004E402E" w:rsidRPr="00280BF5">
        <w:rPr>
          <w:rFonts w:ascii="Telefonica Sans" w:hAnsi="Telefonica Sans"/>
          <w:sz w:val="22"/>
          <w:szCs w:val="22"/>
          <w:lang w:val="es-ES"/>
        </w:rPr>
        <w:t xml:space="preserve">us instalaciones y metodología para acoger oficialmente </w:t>
      </w:r>
      <w:r w:rsidR="003A132B" w:rsidRPr="003A132B">
        <w:rPr>
          <w:rFonts w:ascii="Telefonica Sans" w:hAnsi="Telefonica Sans"/>
          <w:sz w:val="22"/>
          <w:szCs w:val="22"/>
          <w:lang w:val="es-ES"/>
        </w:rPr>
        <w:t>a los alumnos de FP durante la fase de formación en empresa</w:t>
      </w:r>
      <w:r w:rsidR="003A132B">
        <w:rPr>
          <w:rFonts w:ascii="Telefonica Sans" w:hAnsi="Telefonica Sans"/>
          <w:sz w:val="22"/>
          <w:szCs w:val="22"/>
          <w:lang w:val="es-ES"/>
        </w:rPr>
        <w:t>.</w:t>
      </w:r>
    </w:p>
    <w:p w14:paraId="43D122ED" w14:textId="77777777" w:rsidR="003A132B" w:rsidRDefault="003A132B" w:rsidP="003A132B">
      <w:pPr>
        <w:jc w:val="both"/>
        <w:rPr>
          <w:rFonts w:ascii="Helvetica" w:hAnsi="Helvetica" w:cs="Helvetica"/>
        </w:rPr>
      </w:pPr>
    </w:p>
    <w:p w14:paraId="7749F36E" w14:textId="3F9DBF3C" w:rsidR="004A3FA3" w:rsidRPr="003A132B" w:rsidRDefault="004A3FA3" w:rsidP="003A132B">
      <w:pPr>
        <w:jc w:val="both"/>
        <w:rPr>
          <w:rFonts w:ascii="Telefonica Sans" w:hAnsi="Telefonica Sans"/>
          <w:sz w:val="22"/>
          <w:szCs w:val="22"/>
          <w:lang w:val="es-ES"/>
        </w:rPr>
      </w:pPr>
      <w:r w:rsidRPr="003A132B">
        <w:rPr>
          <w:rFonts w:ascii="Telefonica Sans" w:hAnsi="Telefonica Sans"/>
          <w:sz w:val="22"/>
          <w:szCs w:val="22"/>
          <w:lang w:val="es-ES"/>
        </w:rPr>
        <w:t>Por ese motivo, en la jornada de trabajo ha</w:t>
      </w:r>
      <w:r w:rsidR="00FC4064">
        <w:rPr>
          <w:rFonts w:ascii="Telefonica Sans" w:hAnsi="Telefonica Sans"/>
          <w:sz w:val="22"/>
          <w:szCs w:val="22"/>
          <w:lang w:val="es-ES"/>
        </w:rPr>
        <w:t xml:space="preserve"> </w:t>
      </w:r>
      <w:r w:rsidRPr="003A132B">
        <w:rPr>
          <w:rFonts w:ascii="Telefonica Sans" w:hAnsi="Telefonica Sans"/>
          <w:sz w:val="22"/>
          <w:szCs w:val="22"/>
          <w:lang w:val="es-ES"/>
        </w:rPr>
        <w:t xml:space="preserve">participado también el equipo directivo de más de </w:t>
      </w:r>
      <w:r w:rsidR="00AD4D51" w:rsidRPr="003A132B">
        <w:rPr>
          <w:rFonts w:ascii="Telefonica Sans" w:hAnsi="Telefonica Sans"/>
          <w:sz w:val="22"/>
          <w:szCs w:val="22"/>
          <w:lang w:val="es-ES"/>
        </w:rPr>
        <w:t>7</w:t>
      </w:r>
      <w:r w:rsidRPr="003A132B">
        <w:rPr>
          <w:rFonts w:ascii="Telefonica Sans" w:hAnsi="Telefonica Sans"/>
          <w:sz w:val="22"/>
          <w:szCs w:val="22"/>
          <w:lang w:val="es-ES"/>
        </w:rPr>
        <w:t xml:space="preserve">0 institutos </w:t>
      </w:r>
      <w:r w:rsidR="00AD4D51" w:rsidRPr="003A132B">
        <w:rPr>
          <w:rFonts w:ascii="Telefonica Sans" w:hAnsi="Telefonica Sans"/>
          <w:sz w:val="22"/>
          <w:szCs w:val="22"/>
          <w:lang w:val="es-ES"/>
        </w:rPr>
        <w:t xml:space="preserve">de educación secundaria que imparten enseñanzas </w:t>
      </w:r>
      <w:r w:rsidRPr="003A132B">
        <w:rPr>
          <w:rFonts w:ascii="Telefonica Sans" w:hAnsi="Telefonica Sans"/>
          <w:sz w:val="22"/>
          <w:szCs w:val="22"/>
          <w:lang w:val="es-ES"/>
        </w:rPr>
        <w:t xml:space="preserve">de FP de la Comunidad de Madrid. </w:t>
      </w:r>
    </w:p>
    <w:p w14:paraId="6B0CABDC" w14:textId="6E19C834" w:rsidR="004A3FA3" w:rsidRDefault="004A3FA3" w:rsidP="004A3FA3">
      <w:pPr>
        <w:pStyle w:val="font-claude-response-body"/>
        <w:jc w:val="both"/>
        <w:rPr>
          <w:rFonts w:ascii="Telefonica Sans" w:eastAsiaTheme="minorHAnsi" w:hAnsi="Telefonica Sans" w:cstheme="minorBidi"/>
          <w:sz w:val="22"/>
          <w:szCs w:val="22"/>
          <w:lang w:eastAsia="en-US"/>
        </w:rPr>
      </w:pPr>
      <w:r>
        <w:rPr>
          <w:rFonts w:ascii="Telefonica Sans" w:eastAsiaTheme="minorHAnsi" w:hAnsi="Telefonica Sans" w:cstheme="minorBidi"/>
          <w:sz w:val="22"/>
          <w:szCs w:val="22"/>
          <w:lang w:eastAsia="en-US"/>
        </w:rPr>
        <w:t>Por parte de Fundación Telefónica, han estado</w:t>
      </w:r>
      <w:r w:rsidR="003A132B">
        <w:rPr>
          <w:rFonts w:ascii="Telefonica Sans" w:eastAsiaTheme="minorHAnsi" w:hAnsi="Telefonica Sans" w:cstheme="minorBidi"/>
          <w:sz w:val="22"/>
          <w:szCs w:val="22"/>
          <w:lang w:eastAsia="en-US"/>
        </w:rPr>
        <w:t xml:space="preserve"> Isabel Salazar, la Directora General,</w:t>
      </w:r>
      <w:r>
        <w:rPr>
          <w:rFonts w:ascii="Telefonica Sans" w:eastAsiaTheme="minorHAnsi" w:hAnsi="Telefonica Sans" w:cstheme="minorBidi"/>
          <w:sz w:val="22"/>
          <w:szCs w:val="22"/>
          <w:lang w:eastAsia="en-US"/>
        </w:rPr>
        <w:t xml:space="preserve"> </w:t>
      </w:r>
      <w:r>
        <w:rPr>
          <w:rFonts w:ascii="Telefonica Sans" w:eastAsiaTheme="minorHAnsi" w:hAnsi="Telefonica Sans" w:cstheme="minorBidi"/>
          <w:color w:val="000000" w:themeColor="text1"/>
          <w:sz w:val="22"/>
          <w:szCs w:val="22"/>
          <w:lang w:eastAsia="en-US"/>
        </w:rPr>
        <w:t>Inés Temes,</w:t>
      </w:r>
      <w:r>
        <w:rPr>
          <w:rFonts w:ascii="Telefonica Sans" w:eastAsiaTheme="minorHAnsi" w:hAnsi="Telefonica Sans" w:cstheme="minorBidi"/>
          <w:sz w:val="22"/>
          <w:szCs w:val="22"/>
          <w:lang w:eastAsia="en-US"/>
        </w:rPr>
        <w:t xml:space="preserve"> directora de Innovación Social, Educación, Empleo y Voluntariado</w:t>
      </w:r>
      <w:r>
        <w:rPr>
          <w:rFonts w:ascii="Telefonica Sans" w:eastAsiaTheme="minorHAnsi" w:hAnsi="Telefonica Sans" w:cstheme="minorBidi"/>
          <w:color w:val="000000" w:themeColor="text1"/>
          <w:sz w:val="22"/>
          <w:szCs w:val="22"/>
          <w:lang w:eastAsia="en-US"/>
        </w:rPr>
        <w:t xml:space="preserve"> y Pablo </w:t>
      </w:r>
      <w:r>
        <w:rPr>
          <w:rFonts w:ascii="Telefonica Sans" w:eastAsiaTheme="minorHAnsi" w:hAnsi="Telefonica Sans" w:cstheme="minorBidi"/>
          <w:sz w:val="22"/>
          <w:szCs w:val="22"/>
          <w:lang w:eastAsia="en-US"/>
        </w:rPr>
        <w:t xml:space="preserve">Mateos Toro que dirige el campus 42 Madrid. </w:t>
      </w:r>
    </w:p>
    <w:p w14:paraId="06DF8DDF" w14:textId="77777777" w:rsidR="00280BF5" w:rsidRPr="00280BF5" w:rsidRDefault="00280BF5" w:rsidP="00280BF5">
      <w:pPr>
        <w:rPr>
          <w:rFonts w:ascii="Telefonica Sans" w:hAnsi="Telefonica Sans"/>
          <w:b/>
          <w:bCs/>
          <w:lang w:val="es-ES"/>
        </w:rPr>
      </w:pPr>
      <w:r w:rsidRPr="00280BF5">
        <w:rPr>
          <w:rFonts w:ascii="Telefonica Sans" w:hAnsi="Telefonica Sans"/>
          <w:b/>
          <w:bCs/>
          <w:lang w:val="es-ES"/>
        </w:rPr>
        <w:t>De piloto exitoso a modelo reglado</w:t>
      </w:r>
    </w:p>
    <w:p w14:paraId="4129F38B" w14:textId="77777777" w:rsidR="004A3FA3" w:rsidRDefault="004A3FA3" w:rsidP="001D6AC3">
      <w:pPr>
        <w:jc w:val="both"/>
        <w:rPr>
          <w:rFonts w:ascii="Telefonica Sans" w:hAnsi="Telefonica Sans"/>
          <w:sz w:val="22"/>
          <w:szCs w:val="22"/>
          <w:lang w:val="es-ES"/>
        </w:rPr>
      </w:pPr>
    </w:p>
    <w:p w14:paraId="5EDB221D" w14:textId="5F7A0AB0" w:rsidR="004A3FA3" w:rsidRDefault="004A3FA3" w:rsidP="004A3FA3">
      <w:pPr>
        <w:jc w:val="both"/>
        <w:rPr>
          <w:rFonts w:ascii="Telefonica Sans" w:hAnsi="Telefonica Sans"/>
          <w:sz w:val="22"/>
          <w:szCs w:val="22"/>
          <w:lang w:val="es-ES"/>
        </w:rPr>
      </w:pPr>
      <w:r>
        <w:rPr>
          <w:rFonts w:ascii="Telefonica Sans" w:hAnsi="Telefonica Sans"/>
          <w:sz w:val="22"/>
          <w:szCs w:val="22"/>
          <w:lang w:val="es-ES"/>
        </w:rPr>
        <w:t xml:space="preserve">Esta línea de trabajo no parte de cero. Durante el mes de abril de 2026, Fundación Telefónica y el IES Virgen de la Paz de Alcobendas han realizado </w:t>
      </w:r>
      <w:r w:rsidRPr="003A132B">
        <w:rPr>
          <w:rFonts w:ascii="Telefonica Sans" w:hAnsi="Telefonica Sans"/>
          <w:color w:val="000000" w:themeColor="text1"/>
          <w:sz w:val="22"/>
          <w:szCs w:val="22"/>
          <w:lang w:val="es-ES"/>
        </w:rPr>
        <w:t>una</w:t>
      </w:r>
      <w:r w:rsidR="00380CAF" w:rsidRPr="003A132B">
        <w:rPr>
          <w:rFonts w:ascii="Telefonica Sans" w:hAnsi="Telefonica Sans"/>
          <w:color w:val="000000" w:themeColor="text1"/>
          <w:sz w:val="22"/>
          <w:szCs w:val="22"/>
          <w:lang w:val="es-ES"/>
        </w:rPr>
        <w:t xml:space="preserve"> fase de</w:t>
      </w:r>
      <w:r w:rsidRPr="003A132B">
        <w:rPr>
          <w:rFonts w:ascii="Telefonica Sans" w:hAnsi="Telefonica Sans"/>
          <w:color w:val="000000" w:themeColor="text1"/>
          <w:sz w:val="22"/>
          <w:szCs w:val="22"/>
          <w:lang w:val="es-ES"/>
        </w:rPr>
        <w:t xml:space="preserve"> formación </w:t>
      </w:r>
      <w:r w:rsidR="00380CAF" w:rsidRPr="003A132B">
        <w:rPr>
          <w:rFonts w:ascii="Telefonica Sans" w:hAnsi="Telefonica Sans"/>
          <w:color w:val="000000" w:themeColor="text1"/>
          <w:sz w:val="22"/>
          <w:szCs w:val="22"/>
          <w:lang w:val="es-ES"/>
        </w:rPr>
        <w:t xml:space="preserve">en la empresa </w:t>
      </w:r>
      <w:r w:rsidRPr="003A132B">
        <w:rPr>
          <w:rFonts w:ascii="Telefonica Sans" w:hAnsi="Telefonica Sans"/>
          <w:color w:val="000000" w:themeColor="text1"/>
          <w:sz w:val="22"/>
          <w:szCs w:val="22"/>
          <w:lang w:val="es-ES"/>
        </w:rPr>
        <w:t xml:space="preserve">de tres semanas de duración con foco en el aprendizaje de tecnologías </w:t>
      </w:r>
      <w:r>
        <w:rPr>
          <w:rFonts w:ascii="Telefonica Sans" w:hAnsi="Telefonica Sans"/>
          <w:sz w:val="22"/>
          <w:szCs w:val="22"/>
          <w:lang w:val="es-ES"/>
        </w:rPr>
        <w:t xml:space="preserve">específicas de Python, ciberseguridad y desarrollo web. </w:t>
      </w:r>
    </w:p>
    <w:p w14:paraId="17B88DE0" w14:textId="77777777" w:rsidR="004A3FA3" w:rsidRPr="00280BF5" w:rsidRDefault="004A3FA3" w:rsidP="004A3FA3">
      <w:pPr>
        <w:jc w:val="both"/>
        <w:rPr>
          <w:rFonts w:ascii="Telefonica Sans" w:hAnsi="Telefonica Sans"/>
          <w:sz w:val="22"/>
          <w:szCs w:val="22"/>
          <w:lang w:val="es-ES"/>
        </w:rPr>
      </w:pPr>
    </w:p>
    <w:p w14:paraId="1E278DF6" w14:textId="77777777" w:rsidR="004A3FA3" w:rsidRDefault="004A3FA3" w:rsidP="004A3FA3">
      <w:pPr>
        <w:jc w:val="both"/>
        <w:rPr>
          <w:rFonts w:ascii="Telefonica Sans" w:hAnsi="Telefonica Sans"/>
          <w:sz w:val="22"/>
          <w:szCs w:val="22"/>
          <w:lang w:val="es-ES"/>
        </w:rPr>
      </w:pPr>
      <w:r>
        <w:rPr>
          <w:rFonts w:ascii="Telefonica Sans" w:hAnsi="Telefonica Sans"/>
          <w:sz w:val="22"/>
          <w:szCs w:val="22"/>
          <w:lang w:val="es-ES"/>
        </w:rPr>
        <w:t xml:space="preserve">Durante las más de 100 horas de aprendizaje, alrededor de un centenar de estudiantes del primer curso de los ciclos de Sistemas Informáticos en Red, Desarrollo de Aplicaciones Web y Desarrollo de Aplicaciones Multiplataforma se han formado, a través de la metodología 42 basada en el ‘peer </w:t>
      </w:r>
      <w:proofErr w:type="spellStart"/>
      <w:r>
        <w:rPr>
          <w:rFonts w:ascii="Telefonica Sans" w:hAnsi="Telefonica Sans"/>
          <w:sz w:val="22"/>
          <w:szCs w:val="22"/>
          <w:lang w:val="es-ES"/>
        </w:rPr>
        <w:t>to</w:t>
      </w:r>
      <w:proofErr w:type="spellEnd"/>
      <w:r>
        <w:rPr>
          <w:rFonts w:ascii="Telefonica Sans" w:hAnsi="Telefonica Sans"/>
          <w:sz w:val="22"/>
          <w:szCs w:val="22"/>
          <w:lang w:val="es-ES"/>
        </w:rPr>
        <w:t xml:space="preserve"> peer’ y la resolución de problemas reales, en las especializaciones técnicas anteriormente mencionadas (Python, ciberseguridad y desarrollo web).</w:t>
      </w:r>
    </w:p>
    <w:p w14:paraId="6E7DEA0F" w14:textId="77777777" w:rsidR="004A3FA3" w:rsidRPr="00280BF5" w:rsidRDefault="004A3FA3" w:rsidP="004A3FA3">
      <w:pPr>
        <w:jc w:val="both"/>
        <w:rPr>
          <w:rFonts w:ascii="Telefonica Sans" w:hAnsi="Telefonica Sans"/>
          <w:sz w:val="22"/>
          <w:szCs w:val="22"/>
          <w:lang w:val="es-ES"/>
        </w:rPr>
      </w:pPr>
    </w:p>
    <w:p w14:paraId="6F893D87" w14:textId="6871E632" w:rsidR="004A3FA3" w:rsidRDefault="004A3FA3" w:rsidP="004A3FA3">
      <w:pPr>
        <w:jc w:val="both"/>
        <w:rPr>
          <w:rFonts w:ascii="Telefonica Sans" w:hAnsi="Telefonica Sans"/>
          <w:sz w:val="22"/>
          <w:szCs w:val="22"/>
          <w:lang w:val="es-ES"/>
        </w:rPr>
      </w:pPr>
      <w:r>
        <w:rPr>
          <w:rFonts w:ascii="Telefonica Sans" w:hAnsi="Telefonica Sans"/>
          <w:sz w:val="22"/>
          <w:szCs w:val="22"/>
          <w:lang w:val="es-ES"/>
        </w:rPr>
        <w:t xml:space="preserve">Además, un elemento diferencial de esta experiencia piloto ha sido la de la implicación directa más de 20 voluntarios Telefónica, empleados del grupo de telecomunicaciones, que han actuado como </w:t>
      </w:r>
      <w:r w:rsidR="00380CAF" w:rsidRPr="003A132B">
        <w:rPr>
          <w:rFonts w:ascii="Telefonica Sans" w:hAnsi="Telefonica Sans"/>
          <w:sz w:val="22"/>
          <w:szCs w:val="22"/>
          <w:lang w:val="es-ES"/>
        </w:rPr>
        <w:t>tutores de empresa</w:t>
      </w:r>
      <w:r>
        <w:rPr>
          <w:rFonts w:ascii="Telefonica Sans" w:hAnsi="Telefonica Sans"/>
          <w:sz w:val="22"/>
          <w:szCs w:val="22"/>
          <w:lang w:val="es-ES"/>
        </w:rPr>
        <w:t>, acompañando a cada estudiante en un itinerario que con sesiones de orientación y una evaluación final con posibilidad de emitir cartas de recomendación. Esta es una verdadera apuesta de Fundación Telefónica por la transferencia real de conocimiento entre el mundo corporativo y la nueva generación de profesionales digitales.</w:t>
      </w:r>
    </w:p>
    <w:p w14:paraId="64670296" w14:textId="77777777" w:rsidR="004A3FA3" w:rsidRDefault="004A3FA3" w:rsidP="001D6AC3">
      <w:pPr>
        <w:jc w:val="both"/>
        <w:rPr>
          <w:rFonts w:ascii="Telefonica Sans" w:hAnsi="Telefonica Sans"/>
          <w:sz w:val="22"/>
          <w:szCs w:val="22"/>
          <w:lang w:val="es-ES"/>
        </w:rPr>
      </w:pPr>
    </w:p>
    <w:p w14:paraId="18D69678" w14:textId="22310FA4" w:rsidR="00280BF5" w:rsidRDefault="001D6AC3" w:rsidP="001D6AC3">
      <w:pPr>
        <w:jc w:val="both"/>
        <w:rPr>
          <w:rFonts w:ascii="Telefonica Sans" w:hAnsi="Telefonica Sans"/>
          <w:sz w:val="22"/>
          <w:szCs w:val="22"/>
          <w:lang w:val="es-ES"/>
        </w:rPr>
      </w:pPr>
      <w:r>
        <w:rPr>
          <w:rFonts w:ascii="Telefonica Sans" w:hAnsi="Telefonica Sans"/>
          <w:sz w:val="22"/>
          <w:szCs w:val="22"/>
          <w:lang w:val="es-ES"/>
        </w:rPr>
        <w:t xml:space="preserve">Para </w:t>
      </w:r>
      <w:r w:rsidR="004A3FA3">
        <w:rPr>
          <w:rFonts w:ascii="Telefonica Sans" w:hAnsi="Telefonica Sans"/>
          <w:sz w:val="22"/>
          <w:szCs w:val="22"/>
          <w:lang w:val="es-ES"/>
        </w:rPr>
        <w:t xml:space="preserve">Inés Temes, </w:t>
      </w:r>
      <w:r w:rsidR="004A3FA3">
        <w:rPr>
          <w:rFonts w:ascii="Telefonica Sans" w:hAnsi="Telefonica Sans"/>
          <w:sz w:val="22"/>
          <w:szCs w:val="22"/>
        </w:rPr>
        <w:t>directora de Innovación Social, Educación, Empleo y Voluntariado</w:t>
      </w:r>
      <w:r w:rsidR="00361E19">
        <w:rPr>
          <w:rFonts w:ascii="Telefonica Sans" w:hAnsi="Telefonica Sans"/>
          <w:sz w:val="22"/>
          <w:szCs w:val="22"/>
          <w:lang w:val="es-ES"/>
        </w:rPr>
        <w:t xml:space="preserve">: </w:t>
      </w:r>
      <w:r w:rsidR="00280BF5" w:rsidRPr="001D6AC3">
        <w:rPr>
          <w:rFonts w:ascii="Telefonica Sans" w:hAnsi="Telefonica Sans"/>
          <w:sz w:val="22"/>
          <w:szCs w:val="22"/>
          <w:lang w:val="es-ES"/>
        </w:rPr>
        <w:t>“</w:t>
      </w:r>
      <w:r>
        <w:rPr>
          <w:rFonts w:ascii="Telefonica Sans" w:hAnsi="Telefonica Sans"/>
          <w:sz w:val="22"/>
          <w:szCs w:val="22"/>
          <w:lang w:val="es-ES"/>
        </w:rPr>
        <w:t>e</w:t>
      </w:r>
      <w:r w:rsidR="00280BF5" w:rsidRPr="001D6AC3">
        <w:rPr>
          <w:rFonts w:ascii="Telefonica Sans" w:hAnsi="Telefonica Sans"/>
          <w:sz w:val="22"/>
          <w:szCs w:val="22"/>
          <w:lang w:val="es-ES"/>
        </w:rPr>
        <w:t xml:space="preserve">ste </w:t>
      </w:r>
      <w:r>
        <w:rPr>
          <w:rFonts w:ascii="Telefonica Sans" w:hAnsi="Telefonica Sans"/>
          <w:sz w:val="22"/>
          <w:szCs w:val="22"/>
          <w:lang w:val="es-ES"/>
        </w:rPr>
        <w:t>marco de colaboración</w:t>
      </w:r>
      <w:r w:rsidR="00280BF5" w:rsidRPr="001D6AC3">
        <w:rPr>
          <w:rFonts w:ascii="Telefonica Sans" w:hAnsi="Telefonica Sans"/>
          <w:sz w:val="22"/>
          <w:szCs w:val="22"/>
          <w:lang w:val="es-ES"/>
        </w:rPr>
        <w:t xml:space="preserve"> es un hito para la formación profesional en España. Por primera vez, </w:t>
      </w:r>
      <w:r>
        <w:rPr>
          <w:rFonts w:ascii="Telefonica Sans" w:hAnsi="Telefonica Sans"/>
          <w:sz w:val="22"/>
          <w:szCs w:val="22"/>
          <w:lang w:val="es-ES"/>
        </w:rPr>
        <w:t>un proyecto formativo como 42</w:t>
      </w:r>
      <w:r w:rsidR="004A3FA3">
        <w:rPr>
          <w:rFonts w:ascii="Telefonica Sans" w:hAnsi="Telefonica Sans"/>
          <w:sz w:val="22"/>
          <w:szCs w:val="22"/>
          <w:lang w:val="es-ES"/>
        </w:rPr>
        <w:t xml:space="preserve"> </w:t>
      </w:r>
      <w:r>
        <w:rPr>
          <w:rFonts w:ascii="Telefonica Sans" w:hAnsi="Telefonica Sans"/>
          <w:sz w:val="22"/>
          <w:szCs w:val="22"/>
          <w:lang w:val="es-ES"/>
        </w:rPr>
        <w:t xml:space="preserve">Fundación Telefónica </w:t>
      </w:r>
      <w:r w:rsidR="00280BF5" w:rsidRPr="001D6AC3">
        <w:rPr>
          <w:rFonts w:ascii="Telefonica Sans" w:hAnsi="Telefonica Sans"/>
          <w:sz w:val="22"/>
          <w:szCs w:val="22"/>
          <w:lang w:val="es-ES"/>
        </w:rPr>
        <w:t>con metodología innovadora queda integrad</w:t>
      </w:r>
      <w:r>
        <w:rPr>
          <w:rFonts w:ascii="Telefonica Sans" w:hAnsi="Telefonica Sans"/>
          <w:sz w:val="22"/>
          <w:szCs w:val="22"/>
          <w:lang w:val="es-ES"/>
        </w:rPr>
        <w:t>o</w:t>
      </w:r>
      <w:r w:rsidR="00280BF5" w:rsidRPr="001D6AC3">
        <w:rPr>
          <w:rFonts w:ascii="Telefonica Sans" w:hAnsi="Telefonica Sans"/>
          <w:sz w:val="22"/>
          <w:szCs w:val="22"/>
          <w:lang w:val="es-ES"/>
        </w:rPr>
        <w:t xml:space="preserve"> en el sistema reglado de FP, ofreciendo a los jóvenes madrileños una experiencia </w:t>
      </w:r>
      <w:r>
        <w:rPr>
          <w:rFonts w:ascii="Telefonica Sans" w:hAnsi="Telefonica Sans"/>
          <w:sz w:val="22"/>
          <w:szCs w:val="22"/>
          <w:lang w:val="es-ES"/>
        </w:rPr>
        <w:t>educativa</w:t>
      </w:r>
      <w:r w:rsidR="00280BF5" w:rsidRPr="001D6AC3">
        <w:rPr>
          <w:rFonts w:ascii="Telefonica Sans" w:hAnsi="Telefonica Sans"/>
          <w:sz w:val="22"/>
          <w:szCs w:val="22"/>
          <w:lang w:val="es-ES"/>
        </w:rPr>
        <w:t xml:space="preserve"> que los acerca directamente al mercado laboral digital.”</w:t>
      </w:r>
    </w:p>
    <w:p w14:paraId="0DBED995" w14:textId="77777777" w:rsidR="00930B52" w:rsidRDefault="00930B52" w:rsidP="001D6AC3">
      <w:pPr>
        <w:jc w:val="both"/>
        <w:rPr>
          <w:rFonts w:ascii="Telefonica Sans" w:hAnsi="Telefonica Sans"/>
          <w:sz w:val="22"/>
          <w:szCs w:val="22"/>
          <w:lang w:val="es-ES"/>
        </w:rPr>
      </w:pPr>
    </w:p>
    <w:p w14:paraId="2EB56B3A" w14:textId="069C2627" w:rsidR="001D6AC3" w:rsidRPr="001D6AC3" w:rsidRDefault="004A3FA3" w:rsidP="001D6AC3">
      <w:pPr>
        <w:jc w:val="both"/>
        <w:rPr>
          <w:rFonts w:ascii="Telefonica Sans" w:hAnsi="Telefonica Sans"/>
          <w:b/>
          <w:bCs/>
          <w:lang w:val="es-ES"/>
        </w:rPr>
      </w:pPr>
      <w:r>
        <w:rPr>
          <w:rFonts w:ascii="Telefonica Sans" w:hAnsi="Telefonica Sans"/>
          <w:b/>
          <w:bCs/>
          <w:lang w:val="es-ES"/>
        </w:rPr>
        <w:t>H</w:t>
      </w:r>
      <w:r w:rsidR="001D6AC3" w:rsidRPr="001D6AC3">
        <w:rPr>
          <w:rFonts w:ascii="Telefonica Sans" w:hAnsi="Telefonica Sans"/>
          <w:b/>
          <w:bCs/>
          <w:lang w:val="es-ES"/>
        </w:rPr>
        <w:t xml:space="preserve">orizonte: </w:t>
      </w:r>
      <w:r w:rsidR="00072A8B">
        <w:rPr>
          <w:rFonts w:ascii="Telefonica Sans" w:hAnsi="Telefonica Sans"/>
          <w:b/>
          <w:bCs/>
          <w:lang w:val="es-ES"/>
        </w:rPr>
        <w:t>un marco de colaboración</w:t>
      </w:r>
      <w:r w:rsidR="001D6AC3" w:rsidRPr="001D6AC3">
        <w:rPr>
          <w:rFonts w:ascii="Telefonica Sans" w:hAnsi="Telefonica Sans"/>
          <w:b/>
          <w:bCs/>
          <w:lang w:val="es-ES"/>
        </w:rPr>
        <w:t xml:space="preserve"> exportable al resto de España</w:t>
      </w:r>
    </w:p>
    <w:p w14:paraId="412559B0" w14:textId="52EC4DA6" w:rsidR="00486CED" w:rsidRPr="001F28C1" w:rsidRDefault="00486CED" w:rsidP="00486CED">
      <w:pPr>
        <w:pStyle w:val="font-claude-response-body"/>
        <w:jc w:val="both"/>
        <w:rPr>
          <w:rFonts w:ascii="Telefonica Sans" w:eastAsiaTheme="minorHAnsi" w:hAnsi="Telefonica Sans" w:cstheme="minorBidi"/>
          <w:sz w:val="22"/>
          <w:szCs w:val="22"/>
          <w:lang w:eastAsia="en-US"/>
        </w:rPr>
      </w:pPr>
      <w:r>
        <w:rPr>
          <w:rFonts w:ascii="Telefonica Sans" w:eastAsiaTheme="minorHAnsi" w:hAnsi="Telefonica Sans" w:cstheme="minorBidi"/>
          <w:sz w:val="22"/>
          <w:szCs w:val="22"/>
          <w:lang w:eastAsia="en-US"/>
        </w:rPr>
        <w:t>Esta línea de trabajo entre Fundación Telefónica y la Consejería de Educación</w:t>
      </w:r>
      <w:r>
        <w:rPr>
          <w:rFonts w:ascii="Telefonica Sans" w:eastAsiaTheme="minorHAnsi" w:hAnsi="Telefonica Sans" w:cstheme="minorBidi"/>
          <w:color w:val="8EAADB" w:themeColor="accent1" w:themeTint="99"/>
          <w:sz w:val="22"/>
          <w:szCs w:val="22"/>
          <w:lang w:eastAsia="en-US"/>
        </w:rPr>
        <w:t xml:space="preserve">, </w:t>
      </w:r>
      <w:r>
        <w:rPr>
          <w:rFonts w:ascii="Telefonica Sans" w:eastAsiaTheme="minorHAnsi" w:hAnsi="Telefonica Sans" w:cstheme="minorBidi"/>
          <w:sz w:val="22"/>
          <w:szCs w:val="22"/>
          <w:lang w:eastAsia="en-US"/>
        </w:rPr>
        <w:t xml:space="preserve">Ciencia y Universidades de la Comunidad de Madrid </w:t>
      </w:r>
      <w:r w:rsidR="00072A8B" w:rsidRPr="00DA240E">
        <w:rPr>
          <w:rFonts w:ascii="Telefonica Sans" w:eastAsiaTheme="minorHAnsi" w:hAnsi="Telefonica Sans" w:cstheme="minorBidi"/>
          <w:sz w:val="22"/>
          <w:szCs w:val="22"/>
          <w:lang w:eastAsia="en-US"/>
        </w:rPr>
        <w:t xml:space="preserve">abre la puerta a un futuro </w:t>
      </w:r>
      <w:r w:rsidRPr="00DA240E">
        <w:rPr>
          <w:rFonts w:ascii="Telefonica Sans" w:eastAsiaTheme="minorHAnsi" w:hAnsi="Telefonica Sans" w:cstheme="minorBidi"/>
          <w:sz w:val="22"/>
          <w:szCs w:val="22"/>
          <w:lang w:eastAsia="en-US"/>
        </w:rPr>
        <w:t xml:space="preserve">marco de colaboración </w:t>
      </w:r>
      <w:r w:rsidR="00072A8B" w:rsidRPr="00DA240E">
        <w:rPr>
          <w:rFonts w:ascii="Telefonica Sans" w:eastAsiaTheme="minorHAnsi" w:hAnsi="Telefonica Sans" w:cstheme="minorBidi"/>
          <w:sz w:val="22"/>
          <w:szCs w:val="22"/>
          <w:lang w:eastAsia="en-US"/>
        </w:rPr>
        <w:t>que podría permitir que cualquier</w:t>
      </w:r>
      <w:r w:rsidRPr="00DA240E">
        <w:rPr>
          <w:rFonts w:ascii="Telefonica Sans" w:eastAsiaTheme="minorHAnsi" w:hAnsi="Telefonica Sans" w:cstheme="minorBidi"/>
          <w:sz w:val="22"/>
          <w:szCs w:val="22"/>
          <w:lang w:eastAsia="en-US"/>
        </w:rPr>
        <w:t xml:space="preserve"> estudiante de FP de </w:t>
      </w:r>
      <w:r w:rsidR="003A132B" w:rsidRPr="00DA240E">
        <w:rPr>
          <w:rFonts w:ascii="Telefonica Sans" w:eastAsiaTheme="minorHAnsi" w:hAnsi="Telefonica Sans" w:cstheme="minorBidi"/>
          <w:sz w:val="22"/>
          <w:szCs w:val="22"/>
          <w:lang w:eastAsia="en-US"/>
        </w:rPr>
        <w:t xml:space="preserve">la familia </w:t>
      </w:r>
      <w:r w:rsidRPr="00DA240E">
        <w:rPr>
          <w:rFonts w:ascii="Telefonica Sans" w:eastAsiaTheme="minorHAnsi" w:hAnsi="Telefonica Sans" w:cstheme="minorBidi"/>
          <w:sz w:val="22"/>
          <w:szCs w:val="22"/>
          <w:lang w:eastAsia="en-US"/>
        </w:rPr>
        <w:t>de informática y comunicaciones de un centro público madrileño podrá realizar</w:t>
      </w:r>
      <w:r>
        <w:rPr>
          <w:rFonts w:ascii="Telefonica Sans" w:eastAsiaTheme="minorHAnsi" w:hAnsi="Telefonica Sans" w:cstheme="minorBidi"/>
          <w:sz w:val="22"/>
          <w:szCs w:val="22"/>
          <w:lang w:eastAsia="en-US"/>
        </w:rPr>
        <w:t xml:space="preserve"> su período de formación en empresa en 42 Madrid; considerado, según el ranking WURI 2026, la tercera universidad más innovadora del mundo y la primera de Europa, por delante de instituciones de la talla de Princeton o Harvard.</w:t>
      </w:r>
    </w:p>
    <w:p w14:paraId="50EE852F" w14:textId="38B1DFB1" w:rsidR="00486CED" w:rsidRDefault="00072A8B" w:rsidP="00486CED">
      <w:pPr>
        <w:pStyle w:val="font-claude-response-body"/>
        <w:jc w:val="both"/>
        <w:rPr>
          <w:rFonts w:ascii="Telefonica Sans" w:eastAsiaTheme="minorHAnsi" w:hAnsi="Telefonica Sans" w:cstheme="minorBidi"/>
          <w:sz w:val="22"/>
          <w:szCs w:val="22"/>
          <w:lang w:eastAsia="en-US"/>
        </w:rPr>
      </w:pPr>
      <w:r>
        <w:rPr>
          <w:rFonts w:ascii="Telefonica Sans" w:eastAsiaTheme="minorHAnsi" w:hAnsi="Telefonica Sans" w:cstheme="minorBidi"/>
          <w:sz w:val="22"/>
          <w:szCs w:val="22"/>
          <w:lang w:eastAsia="en-US"/>
        </w:rPr>
        <w:t>Esta</w:t>
      </w:r>
      <w:r w:rsidR="00486CED">
        <w:rPr>
          <w:rFonts w:ascii="Telefonica Sans" w:eastAsiaTheme="minorHAnsi" w:hAnsi="Telefonica Sans" w:cstheme="minorBidi"/>
          <w:sz w:val="22"/>
          <w:szCs w:val="22"/>
          <w:lang w:eastAsia="en-US"/>
        </w:rPr>
        <w:t xml:space="preserve"> línea de trabajo tiene un potencial que va más allá de Madrid. El objetivo de Fundación Telefónica es replicar este modelo en otras Comunidades Autónomas, posicionando al proyecto 42 como una pieza clave del ecosistema de FP tecnológica en toda España.</w:t>
      </w:r>
    </w:p>
    <w:p w14:paraId="69784A84" w14:textId="77777777" w:rsidR="00486CED" w:rsidRDefault="00486CED" w:rsidP="00486CED">
      <w:pPr>
        <w:pStyle w:val="font-claude-response-body"/>
        <w:jc w:val="both"/>
        <w:rPr>
          <w:rFonts w:ascii="Telefonica Sans" w:eastAsiaTheme="minorHAnsi" w:hAnsi="Telefonica Sans" w:cstheme="minorBidi"/>
          <w:sz w:val="22"/>
          <w:szCs w:val="22"/>
          <w:lang w:eastAsia="en-US"/>
        </w:rPr>
      </w:pPr>
      <w:r>
        <w:rPr>
          <w:rFonts w:ascii="Telefonica Sans" w:eastAsiaTheme="minorHAnsi" w:hAnsi="Telefonica Sans" w:cstheme="minorBidi"/>
          <w:sz w:val="22"/>
          <w:szCs w:val="22"/>
          <w:lang w:eastAsia="en-US"/>
        </w:rPr>
        <w:t xml:space="preserve">En un sector como el tecnológico que, solo este año, necesitará alrededor de 500.000 profesionales especialistas; los campus de programación 42, impulsados por Fundación Telefónica en Madrid, Barcelona, Urduliz (Bizkaia) y Málaga; gracias a su metodología, 100% financiada y disruptiva que </w:t>
      </w:r>
      <w:r>
        <w:rPr>
          <w:rFonts w:eastAsiaTheme="minorHAnsi"/>
          <w:sz w:val="22"/>
          <w:szCs w:val="22"/>
          <w:lang w:eastAsia="en-US"/>
        </w:rPr>
        <w:t>​</w:t>
      </w:r>
      <w:r>
        <w:rPr>
          <w:rFonts w:ascii="Telefonica Sans" w:eastAsiaTheme="minorHAnsi" w:hAnsi="Telefonica Sans" w:cstheme="minorBidi"/>
          <w:sz w:val="22"/>
          <w:szCs w:val="22"/>
          <w:lang w:eastAsia="en-US"/>
        </w:rPr>
        <w:t xml:space="preserve">promueve el pensamiento crítico, el trabajo en equipo y la resolución de problemas garantiza que el 100% de sus estudiantes consiga empleo cualificado antes de completar todo el aprendizaje. </w:t>
      </w:r>
    </w:p>
    <w:p w14:paraId="6B8CEEAF" w14:textId="77777777" w:rsidR="003A132B" w:rsidRPr="007952FD" w:rsidRDefault="003A132B" w:rsidP="00486CED">
      <w:pPr>
        <w:pStyle w:val="font-claude-response-body"/>
        <w:jc w:val="both"/>
        <w:rPr>
          <w:rFonts w:ascii="Telefonica Sans" w:eastAsiaTheme="minorHAnsi" w:hAnsi="Telefonica Sans" w:cstheme="minorBidi"/>
          <w:sz w:val="22"/>
          <w:szCs w:val="22"/>
          <w:lang w:eastAsia="en-US"/>
        </w:rPr>
      </w:pPr>
    </w:p>
    <w:p w14:paraId="1143A663" w14:textId="5FD8F3D0" w:rsidR="002C25B7" w:rsidRPr="00AA10E8" w:rsidRDefault="002C25B7" w:rsidP="002C25B7">
      <w:pPr>
        <w:rPr>
          <w:rFonts w:ascii="Telefonica Sans" w:eastAsia="Telefonica Sans" w:hAnsi="Telefonica Sans" w:cs="Telefonica Sans"/>
          <w:b/>
          <w:spacing w:val="-16"/>
          <w:sz w:val="20"/>
          <w:szCs w:val="20"/>
        </w:rPr>
      </w:pPr>
      <w:r w:rsidRPr="00AA10E8">
        <w:rPr>
          <w:rFonts w:ascii="Telefonica Sans" w:eastAsia="Telefonica Sans" w:hAnsi="Telefonica Sans" w:cs="Telefonica Sans"/>
          <w:b/>
          <w:spacing w:val="-16"/>
          <w:sz w:val="20"/>
          <w:szCs w:val="20"/>
        </w:rPr>
        <w:t>Sobre Fundación Telefónica</w:t>
      </w:r>
    </w:p>
    <w:p w14:paraId="0AB93F14" w14:textId="77777777" w:rsidR="002C25B7" w:rsidRPr="00AA10E8" w:rsidRDefault="002C25B7" w:rsidP="002C25B7">
      <w:pPr>
        <w:jc w:val="both"/>
        <w:rPr>
          <w:rFonts w:ascii="Telefonica Sans" w:hAnsi="Telefonica Sans"/>
          <w:sz w:val="20"/>
          <w:szCs w:val="20"/>
          <w:lang w:val="es-ES"/>
        </w:rPr>
      </w:pPr>
    </w:p>
    <w:p w14:paraId="6B52E96C" w14:textId="22329CE2" w:rsidR="002C25B7" w:rsidRPr="00AA10E8" w:rsidRDefault="002C25B7" w:rsidP="002C25B7">
      <w:pPr>
        <w:jc w:val="both"/>
        <w:rPr>
          <w:rFonts w:ascii="Telefonica Sans" w:hAnsi="Telefonica Sans"/>
          <w:sz w:val="20"/>
          <w:szCs w:val="20"/>
          <w:lang w:val="es-ES"/>
        </w:rPr>
      </w:pPr>
      <w:r w:rsidRPr="00AA10E8">
        <w:rPr>
          <w:rFonts w:ascii="Telefonica Sans" w:hAnsi="Telefonica Sans"/>
          <w:sz w:val="20"/>
          <w:szCs w:val="20"/>
          <w:lang w:val="es-ES"/>
        </w:rPr>
        <w:t>Fundación Telefónica conecta tecnología, conocimiento y sociedad para impulsar una innovación ética con impacto real en las personas. Nuestro objetivo es construir un entorno vanguardista en el que los desafíos sociales se conviertan en oportunidades. La actividad de Fundación Telefónica se articula en tres ámbitos estratégicos: educación y empleo; ética, cultura y sociedad; y competitividad e innovación europea. Para ello desarrollamos programas de formación y becas; promovemos espacios de reflexión y diálogo que contribuyen a una sociedad digital activa y bien informada; e impulsamos la cooperación entre industria, ciencia, capital y sector público para reforzar la soberanía digital europea.</w:t>
      </w:r>
    </w:p>
    <w:p w14:paraId="66D1BCAF" w14:textId="77777777" w:rsidR="002C25B7" w:rsidRPr="00AA10E8" w:rsidRDefault="002C25B7" w:rsidP="002C25B7">
      <w:pPr>
        <w:rPr>
          <w:rFonts w:ascii="Telefonica Sans" w:eastAsia="Telefonica Sans" w:hAnsi="Telefonica Sans" w:cs="Telefonica Sans"/>
          <w:b/>
          <w:spacing w:val="-16"/>
          <w:sz w:val="20"/>
          <w:szCs w:val="20"/>
        </w:rPr>
      </w:pPr>
    </w:p>
    <w:p w14:paraId="1CCFA937" w14:textId="5F8CF6E7" w:rsidR="002C25B7" w:rsidRPr="00AA10E8" w:rsidRDefault="002C25B7" w:rsidP="00AA10E8">
      <w:pPr>
        <w:jc w:val="center"/>
        <w:rPr>
          <w:rFonts w:ascii="Telefonica Sans" w:hAnsi="Telefonica Sans"/>
          <w:color w:val="0000FF"/>
          <w:spacing w:val="-16"/>
          <w:sz w:val="20"/>
          <w:szCs w:val="20"/>
        </w:rPr>
      </w:pPr>
      <w:hyperlink r:id="rId7">
        <w:r w:rsidRPr="00AA10E8">
          <w:rPr>
            <w:rFonts w:ascii="Telefonica Sans" w:eastAsia="Telefonica Text" w:hAnsi="Telefonica Sans" w:cs="Telefonica Text"/>
            <w:b/>
            <w:color w:val="0000FF"/>
            <w:spacing w:val="-16"/>
            <w:sz w:val="20"/>
            <w:szCs w:val="20"/>
            <w:u w:val="single"/>
          </w:rPr>
          <w:t xml:space="preserve">fundaciontelefonica.com </w:t>
        </w:r>
      </w:hyperlink>
    </w:p>
    <w:p w14:paraId="057968CE" w14:textId="77777777" w:rsidR="00F70E35" w:rsidRDefault="00F70E35" w:rsidP="00364BA8">
      <w:pPr>
        <w:jc w:val="both"/>
        <w:rPr>
          <w:rFonts w:ascii="Telefonica Sans" w:hAnsi="Telefonica Sans"/>
          <w:sz w:val="20"/>
          <w:szCs w:val="20"/>
        </w:rPr>
      </w:pPr>
    </w:p>
    <w:p w14:paraId="1DB6610F" w14:textId="77777777" w:rsidR="00F70E35" w:rsidRPr="00E1006E" w:rsidRDefault="00F70E35" w:rsidP="00364BA8">
      <w:pPr>
        <w:jc w:val="both"/>
        <w:textAlignment w:val="baseline"/>
        <w:rPr>
          <w:rStyle w:val="normaltextrun"/>
          <w:rFonts w:ascii="Telefonica Sans" w:hAnsi="Telefonica Sans"/>
          <w:sz w:val="20"/>
          <w:szCs w:val="20"/>
          <w:u w:val="single"/>
        </w:rPr>
      </w:pPr>
      <w:r w:rsidRPr="00E1006E">
        <w:rPr>
          <w:rStyle w:val="normaltextrun"/>
          <w:rFonts w:ascii="Telefonica Sans" w:hAnsi="Telefonica Sans"/>
          <w:sz w:val="20"/>
          <w:szCs w:val="20"/>
          <w:u w:val="single"/>
        </w:rPr>
        <w:t xml:space="preserve">PARA MÁS INFORMACIÓN: </w:t>
      </w:r>
    </w:p>
    <w:p w14:paraId="78B63518" w14:textId="77777777" w:rsidR="00F70E35" w:rsidRPr="00E1006E" w:rsidRDefault="00F70E35" w:rsidP="00364BA8">
      <w:pPr>
        <w:jc w:val="both"/>
        <w:textAlignment w:val="baseline"/>
        <w:rPr>
          <w:rStyle w:val="normaltextrun"/>
          <w:rFonts w:ascii="Telefonica Sans" w:hAnsi="Telefonica Sans"/>
          <w:sz w:val="20"/>
          <w:szCs w:val="20"/>
        </w:rPr>
      </w:pPr>
    </w:p>
    <w:p w14:paraId="011FBFDA" w14:textId="77777777" w:rsidR="00F70E35" w:rsidRPr="00E1006E" w:rsidRDefault="00F70E35" w:rsidP="00364BA8">
      <w:pPr>
        <w:jc w:val="both"/>
        <w:textAlignment w:val="baseline"/>
        <w:rPr>
          <w:rStyle w:val="normaltextrun"/>
          <w:rFonts w:ascii="Telefonica Sans" w:hAnsi="Telefonica Sans"/>
          <w:b/>
          <w:bCs/>
          <w:sz w:val="20"/>
          <w:szCs w:val="20"/>
        </w:rPr>
      </w:pPr>
      <w:r w:rsidRPr="00E1006E">
        <w:rPr>
          <w:rStyle w:val="normaltextrun"/>
          <w:rFonts w:ascii="Telefonica Sans" w:hAnsi="Telefonica Sans"/>
          <w:b/>
          <w:bCs/>
          <w:sz w:val="20"/>
          <w:szCs w:val="20"/>
        </w:rPr>
        <w:t>FUNDACIÓN TELEFÓNICA</w:t>
      </w:r>
    </w:p>
    <w:p w14:paraId="61680C78" w14:textId="69A73280" w:rsidR="00F70E35" w:rsidRPr="00EA17B8" w:rsidRDefault="00F70E35" w:rsidP="00364BA8">
      <w:pPr>
        <w:jc w:val="both"/>
        <w:textAlignment w:val="baseline"/>
        <w:rPr>
          <w:rStyle w:val="normaltextrun"/>
          <w:rFonts w:ascii="Telefonica Sans" w:hAnsi="Telefonica Sans"/>
          <w:sz w:val="20"/>
          <w:szCs w:val="20"/>
          <w:lang w:val="es-ES"/>
        </w:rPr>
      </w:pPr>
      <w:r w:rsidRPr="00E1006E">
        <w:rPr>
          <w:rStyle w:val="normaltextrun"/>
          <w:rFonts w:ascii="Telefonica Sans" w:hAnsi="Telefonica Sans"/>
          <w:sz w:val="20"/>
          <w:szCs w:val="20"/>
          <w:lang w:val="es-ES"/>
        </w:rPr>
        <w:t xml:space="preserve">Virginia Rojas I </w:t>
      </w:r>
      <w:r w:rsidRPr="00E1006E">
        <w:rPr>
          <w:rStyle w:val="normaltextrun"/>
          <w:rFonts w:ascii="Telefonica Sans" w:hAnsi="Telefonica Sans"/>
          <w:color w:val="0000FF"/>
          <w:sz w:val="20"/>
          <w:szCs w:val="20"/>
          <w:u w:val="single"/>
          <w:lang w:val="es-ES"/>
        </w:rPr>
        <w:t xml:space="preserve">virginia.rojasmadrazo@telefonica.com </w:t>
      </w:r>
      <w:r w:rsidRPr="00E1006E">
        <w:rPr>
          <w:rStyle w:val="normaltextrun"/>
          <w:rFonts w:ascii="Telefonica Sans" w:hAnsi="Telefonica Sans"/>
          <w:sz w:val="20"/>
          <w:szCs w:val="20"/>
          <w:lang w:val="es-ES"/>
        </w:rPr>
        <w:t>| 660 57 30 17</w:t>
      </w:r>
    </w:p>
    <w:p w14:paraId="27177BD8" w14:textId="79A21B12" w:rsidR="002A4A45" w:rsidRPr="00007F6F" w:rsidRDefault="002A4A45" w:rsidP="00364BA8">
      <w:pPr>
        <w:rPr>
          <w:rFonts w:ascii="Telefonica Text" w:hAnsi="Telefonica Text"/>
          <w:sz w:val="20"/>
          <w:szCs w:val="20"/>
        </w:rPr>
      </w:pPr>
    </w:p>
    <w:sectPr w:rsidR="002A4A45" w:rsidRPr="00007F6F" w:rsidSect="00745356">
      <w:headerReference w:type="default" r:id="rId8"/>
      <w:footerReference w:type="even" r:id="rId9"/>
      <w:footerReference w:type="default" r:id="rId10"/>
      <w:footerReference w:type="first" r:id="rId1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B91B" w14:textId="77777777" w:rsidR="00E4440D" w:rsidRDefault="00E4440D" w:rsidP="00EB03C6">
      <w:r>
        <w:separator/>
      </w:r>
    </w:p>
  </w:endnote>
  <w:endnote w:type="continuationSeparator" w:id="0">
    <w:p w14:paraId="065101C8" w14:textId="77777777" w:rsidR="00E4440D" w:rsidRDefault="00E4440D" w:rsidP="00EB03C6">
      <w:r>
        <w:continuationSeparator/>
      </w:r>
    </w:p>
  </w:endnote>
  <w:endnote w:type="continuationNotice" w:id="1">
    <w:p w14:paraId="525FC44A" w14:textId="77777777" w:rsidR="00E4440D" w:rsidRDefault="00E44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elefonica Sans">
    <w:altName w:val="Calibri"/>
    <w:panose1 w:val="020B0604020202020204"/>
    <w:charset w:val="00"/>
    <w:family w:val="auto"/>
    <w:notTrueType/>
    <w:pitch w:val="variable"/>
    <w:sig w:usb0="A000027F" w:usb1="5000A4FB" w:usb2="00000000" w:usb3="00000000" w:csb0="00000097" w:csb1="00000000"/>
  </w:font>
  <w:font w:name="Telefonica Text">
    <w:altName w:val="Calibri"/>
    <w:panose1 w:val="020B0604020202020204"/>
    <w:charset w:val="00"/>
    <w:family w:val="auto"/>
    <w:pitch w:val="variable"/>
    <w:sig w:usb0="A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050C" w14:textId="2D3130FC" w:rsidR="000565FB" w:rsidRDefault="000565FB">
    <w:pPr>
      <w:pStyle w:val="Piedepgina"/>
    </w:pPr>
    <w:r>
      <w:rPr>
        <w:noProof/>
      </w:rPr>
      <mc:AlternateContent>
        <mc:Choice Requires="wps">
          <w:drawing>
            <wp:anchor distT="0" distB="0" distL="0" distR="0" simplePos="0" relativeHeight="251662336" behindDoc="0" locked="0" layoutInCell="1" allowOverlap="1" wp14:anchorId="5330EC44" wp14:editId="3335B7B8">
              <wp:simplePos x="635" y="635"/>
              <wp:positionH relativeFrom="page">
                <wp:align>left</wp:align>
              </wp:positionH>
              <wp:positionV relativeFrom="page">
                <wp:align>bottom</wp:align>
              </wp:positionV>
              <wp:extent cx="3051175" cy="394970"/>
              <wp:effectExtent l="0" t="0" r="9525" b="0"/>
              <wp:wrapNone/>
              <wp:docPr id="497606027" name="Cuadro de texto 2"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51175" cy="394970"/>
                      </a:xfrm>
                      <a:prstGeom prst="rect">
                        <a:avLst/>
                      </a:prstGeom>
                      <a:noFill/>
                      <a:ln>
                        <a:noFill/>
                      </a:ln>
                    </wps:spPr>
                    <wps:txbx>
                      <w:txbxContent>
                        <w:p w14:paraId="23548903" w14:textId="77777777" w:rsidR="000565FB" w:rsidRPr="000565FB" w:rsidRDefault="000565FB" w:rsidP="000565FB">
                          <w:pPr>
                            <w:rPr>
                              <w:rFonts w:ascii="Arial" w:eastAsia="Arial" w:hAnsi="Arial" w:cs="Arial"/>
                              <w:noProof/>
                              <w:color w:val="000000"/>
                              <w:sz w:val="14"/>
                              <w:szCs w:val="14"/>
                            </w:rPr>
                          </w:pPr>
                          <w:r w:rsidRPr="000565FB">
                            <w:rPr>
                              <w:rFonts w:ascii="Arial" w:eastAsia="Arial" w:hAnsi="Arial" w:cs="Arial"/>
                              <w:noProof/>
                              <w:color w:val="000000"/>
                              <w:sz w:val="14"/>
                              <w:szCs w:val="14"/>
                            </w:rPr>
                            <w:t>***Este documento está clasificado como PUBLICO por TELEFÓNICA.</w:t>
                          </w:r>
                        </w:p>
                        <w:p w14:paraId="436E5CE9" w14:textId="7D1902A4" w:rsidR="000565FB" w:rsidRPr="00F70E35" w:rsidRDefault="000565FB" w:rsidP="000565FB">
                          <w:pPr>
                            <w:rPr>
                              <w:rFonts w:ascii="Arial" w:eastAsia="Arial" w:hAnsi="Arial" w:cs="Arial"/>
                              <w:noProof/>
                              <w:color w:val="000000"/>
                              <w:sz w:val="14"/>
                              <w:szCs w:val="14"/>
                              <w:lang w:val="en-US"/>
                            </w:rPr>
                          </w:pPr>
                          <w:r w:rsidRPr="00F70E35">
                            <w:rPr>
                              <w:rFonts w:ascii="Arial" w:eastAsia="Arial" w:hAnsi="Arial" w:cs="Arial"/>
                              <w:noProof/>
                              <w:color w:val="000000"/>
                              <w:sz w:val="14"/>
                              <w:szCs w:val="14"/>
                              <w:lang w:val="en-US"/>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30EC44" id="_x0000_t202" coordsize="21600,21600" o:spt="202" path="m,l,21600r21600,l21600,xe">
              <v:stroke joinstyle="miter"/>
              <v:path gradientshapeok="t" o:connecttype="rect"/>
            </v:shapetype>
            <v:shape id="Cuadro de texto 2" o:spid="_x0000_s1026" type="#_x0000_t202" alt="***Este documento está clasificado como PUBLICO por TELEFÓNICA.&#10;***This document is classified as PUBLIC by TELEFÓNICA." style="position:absolute;margin-left:0;margin-top:0;width:240.25pt;height:31.1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" filled="f" stroked="f">
              <v:textbox style="mso-fit-shape-to-text:t" inset="20pt,0,0,15pt">
                <w:txbxContent>
                  <w:p w14:paraId="23548903" w14:textId="77777777" w:rsidR="000565FB" w:rsidRPr="000565FB" w:rsidRDefault="000565FB" w:rsidP="000565FB">
                    <w:pPr>
                      <w:rPr>
                        <w:rFonts w:ascii="Arial" w:eastAsia="Arial" w:hAnsi="Arial" w:cs="Arial"/>
                        <w:noProof/>
                        <w:color w:val="000000"/>
                        <w:sz w:val="14"/>
                        <w:szCs w:val="14"/>
                      </w:rPr>
                    </w:pPr>
                    <w:r w:rsidRPr="000565FB">
                      <w:rPr>
                        <w:rFonts w:ascii="Arial" w:eastAsia="Arial" w:hAnsi="Arial" w:cs="Arial"/>
                        <w:noProof/>
                        <w:color w:val="000000"/>
                        <w:sz w:val="14"/>
                        <w:szCs w:val="14"/>
                      </w:rPr>
                      <w:t>***Este documento está clasificado como PUBLICO por TELEFÓNICA.</w:t>
                    </w:r>
                  </w:p>
                  <w:p w14:paraId="436E5CE9" w14:textId="7D1902A4" w:rsidR="000565FB" w:rsidRPr="00F70E35" w:rsidRDefault="000565FB" w:rsidP="000565FB">
                    <w:pPr>
                      <w:rPr>
                        <w:rFonts w:ascii="Arial" w:eastAsia="Arial" w:hAnsi="Arial" w:cs="Arial"/>
                        <w:noProof/>
                        <w:color w:val="000000"/>
                        <w:sz w:val="14"/>
                        <w:szCs w:val="14"/>
                        <w:lang w:val="en-US"/>
                      </w:rPr>
                    </w:pPr>
                    <w:r w:rsidRPr="00F70E35">
                      <w:rPr>
                        <w:rFonts w:ascii="Arial" w:eastAsia="Arial" w:hAnsi="Arial" w:cs="Arial"/>
                        <w:noProof/>
                        <w:color w:val="000000"/>
                        <w:sz w:val="14"/>
                        <w:szCs w:val="14"/>
                        <w:lang w:val="en-US"/>
                      </w:rPr>
                      <w:t>***This document is classified as PUBLIC by TELEFÓNICA.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6699" w14:textId="5BD03CA8" w:rsidR="000565FB" w:rsidRDefault="000565FB">
    <w:pPr>
      <w:pStyle w:val="Piedepgina"/>
    </w:pPr>
    <w:r>
      <w:rPr>
        <w:noProof/>
      </w:rPr>
      <mc:AlternateContent>
        <mc:Choice Requires="wps">
          <w:drawing>
            <wp:anchor distT="0" distB="0" distL="0" distR="0" simplePos="0" relativeHeight="251663360" behindDoc="0" locked="0" layoutInCell="1" allowOverlap="1" wp14:anchorId="5EB3CEBF" wp14:editId="22D5B6E3">
              <wp:simplePos x="635" y="635"/>
              <wp:positionH relativeFrom="page">
                <wp:align>left</wp:align>
              </wp:positionH>
              <wp:positionV relativeFrom="page">
                <wp:align>bottom</wp:align>
              </wp:positionV>
              <wp:extent cx="3051175" cy="394970"/>
              <wp:effectExtent l="0" t="0" r="9525" b="0"/>
              <wp:wrapNone/>
              <wp:docPr id="1824308636" name="Cuadro de texto 3"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51175" cy="394970"/>
                      </a:xfrm>
                      <a:prstGeom prst="rect">
                        <a:avLst/>
                      </a:prstGeom>
                      <a:noFill/>
                      <a:ln>
                        <a:noFill/>
                      </a:ln>
                    </wps:spPr>
                    <wps:txbx>
                      <w:txbxContent>
                        <w:p w14:paraId="7D4E7178" w14:textId="77777777" w:rsidR="000565FB" w:rsidRPr="000565FB" w:rsidRDefault="000565FB" w:rsidP="000565FB">
                          <w:pPr>
                            <w:rPr>
                              <w:rFonts w:ascii="Arial" w:eastAsia="Arial" w:hAnsi="Arial" w:cs="Arial"/>
                              <w:noProof/>
                              <w:color w:val="000000"/>
                              <w:sz w:val="14"/>
                              <w:szCs w:val="14"/>
                            </w:rPr>
                          </w:pPr>
                          <w:r w:rsidRPr="000565FB">
                            <w:rPr>
                              <w:rFonts w:ascii="Arial" w:eastAsia="Arial" w:hAnsi="Arial" w:cs="Arial"/>
                              <w:noProof/>
                              <w:color w:val="000000"/>
                              <w:sz w:val="14"/>
                              <w:szCs w:val="14"/>
                            </w:rPr>
                            <w:t>***Este documento está clasificado como PUBLICO por TELEFÓNICA.</w:t>
                          </w:r>
                        </w:p>
                        <w:p w14:paraId="38D656CE" w14:textId="4563F16B" w:rsidR="000565FB" w:rsidRPr="00F70E35" w:rsidRDefault="000565FB" w:rsidP="000565FB">
                          <w:pPr>
                            <w:rPr>
                              <w:rFonts w:ascii="Arial" w:eastAsia="Arial" w:hAnsi="Arial" w:cs="Arial"/>
                              <w:noProof/>
                              <w:color w:val="000000"/>
                              <w:sz w:val="14"/>
                              <w:szCs w:val="14"/>
                              <w:lang w:val="en-US"/>
                            </w:rPr>
                          </w:pPr>
                          <w:r w:rsidRPr="00F70E35">
                            <w:rPr>
                              <w:rFonts w:ascii="Arial" w:eastAsia="Arial" w:hAnsi="Arial" w:cs="Arial"/>
                              <w:noProof/>
                              <w:color w:val="000000"/>
                              <w:sz w:val="14"/>
                              <w:szCs w:val="14"/>
                              <w:lang w:val="en-US"/>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B3CEBF" id="_x0000_t202" coordsize="21600,21600" o:spt="202" path="m,l,21600r21600,l21600,xe">
              <v:stroke joinstyle="miter"/>
              <v:path gradientshapeok="t" o:connecttype="rect"/>
            </v:shapetype>
            <v:shape id="Cuadro de texto 3" o:spid="_x0000_s1027" type="#_x0000_t202" alt="***Este documento está clasificado como PUBLICO por TELEFÓNICA.&#10;***This document is classified as PUBLIC by TELEFÓNICA." style="position:absolute;margin-left:0;margin-top:0;width:240.25pt;height:31.1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" filled="f" stroked="f">
              <v:textbox style="mso-fit-shape-to-text:t" inset="20pt,0,0,15pt">
                <w:txbxContent>
                  <w:p w14:paraId="7D4E7178" w14:textId="77777777" w:rsidR="000565FB" w:rsidRPr="000565FB" w:rsidRDefault="000565FB" w:rsidP="000565FB">
                    <w:pPr>
                      <w:rPr>
                        <w:rFonts w:ascii="Arial" w:eastAsia="Arial" w:hAnsi="Arial" w:cs="Arial"/>
                        <w:noProof/>
                        <w:color w:val="000000"/>
                        <w:sz w:val="14"/>
                        <w:szCs w:val="14"/>
                      </w:rPr>
                    </w:pPr>
                    <w:r w:rsidRPr="000565FB">
                      <w:rPr>
                        <w:rFonts w:ascii="Arial" w:eastAsia="Arial" w:hAnsi="Arial" w:cs="Arial"/>
                        <w:noProof/>
                        <w:color w:val="000000"/>
                        <w:sz w:val="14"/>
                        <w:szCs w:val="14"/>
                      </w:rPr>
                      <w:t>***Este documento está clasificado como PUBLICO por TELEFÓNICA.</w:t>
                    </w:r>
                  </w:p>
                  <w:p w14:paraId="38D656CE" w14:textId="4563F16B" w:rsidR="000565FB" w:rsidRPr="00F70E35" w:rsidRDefault="000565FB" w:rsidP="000565FB">
                    <w:pPr>
                      <w:rPr>
                        <w:rFonts w:ascii="Arial" w:eastAsia="Arial" w:hAnsi="Arial" w:cs="Arial"/>
                        <w:noProof/>
                        <w:color w:val="000000"/>
                        <w:sz w:val="14"/>
                        <w:szCs w:val="14"/>
                        <w:lang w:val="en-US"/>
                      </w:rPr>
                    </w:pPr>
                    <w:r w:rsidRPr="00F70E35">
                      <w:rPr>
                        <w:rFonts w:ascii="Arial" w:eastAsia="Arial" w:hAnsi="Arial" w:cs="Arial"/>
                        <w:noProof/>
                        <w:color w:val="000000"/>
                        <w:sz w:val="14"/>
                        <w:szCs w:val="14"/>
                        <w:lang w:val="en-US"/>
                      </w:rPr>
                      <w:t>***This document is classified as PUBLIC by TELEFÓNICA.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5342" w14:textId="60902097" w:rsidR="000565FB" w:rsidRDefault="000565FB">
    <w:pPr>
      <w:pStyle w:val="Piedepgina"/>
    </w:pPr>
    <w:r>
      <w:rPr>
        <w:noProof/>
      </w:rPr>
      <mc:AlternateContent>
        <mc:Choice Requires="wps">
          <w:drawing>
            <wp:anchor distT="0" distB="0" distL="0" distR="0" simplePos="0" relativeHeight="251661312" behindDoc="0" locked="0" layoutInCell="1" allowOverlap="1" wp14:anchorId="143F318D" wp14:editId="494FC9AE">
              <wp:simplePos x="635" y="635"/>
              <wp:positionH relativeFrom="page">
                <wp:align>left</wp:align>
              </wp:positionH>
              <wp:positionV relativeFrom="page">
                <wp:align>bottom</wp:align>
              </wp:positionV>
              <wp:extent cx="3051175" cy="394970"/>
              <wp:effectExtent l="0" t="0" r="9525" b="0"/>
              <wp:wrapNone/>
              <wp:docPr id="398184461" name="Cuadro de texto 1"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51175" cy="394970"/>
                      </a:xfrm>
                      <a:prstGeom prst="rect">
                        <a:avLst/>
                      </a:prstGeom>
                      <a:noFill/>
                      <a:ln>
                        <a:noFill/>
                      </a:ln>
                    </wps:spPr>
                    <wps:txbx>
                      <w:txbxContent>
                        <w:p w14:paraId="0C341A43" w14:textId="77777777" w:rsidR="000565FB" w:rsidRPr="000565FB" w:rsidRDefault="000565FB" w:rsidP="000565FB">
                          <w:pPr>
                            <w:rPr>
                              <w:rFonts w:ascii="Arial" w:eastAsia="Arial" w:hAnsi="Arial" w:cs="Arial"/>
                              <w:noProof/>
                              <w:color w:val="000000"/>
                              <w:sz w:val="14"/>
                              <w:szCs w:val="14"/>
                            </w:rPr>
                          </w:pPr>
                          <w:r w:rsidRPr="000565FB">
                            <w:rPr>
                              <w:rFonts w:ascii="Arial" w:eastAsia="Arial" w:hAnsi="Arial" w:cs="Arial"/>
                              <w:noProof/>
                              <w:color w:val="000000"/>
                              <w:sz w:val="14"/>
                              <w:szCs w:val="14"/>
                            </w:rPr>
                            <w:t>***Este documento está clasificado como PUBLICO por TELEFÓNICA.</w:t>
                          </w:r>
                        </w:p>
                        <w:p w14:paraId="4EE55EEB" w14:textId="45E032BD" w:rsidR="000565FB" w:rsidRPr="00F70E35" w:rsidRDefault="000565FB" w:rsidP="000565FB">
                          <w:pPr>
                            <w:rPr>
                              <w:rFonts w:ascii="Arial" w:eastAsia="Arial" w:hAnsi="Arial" w:cs="Arial"/>
                              <w:noProof/>
                              <w:color w:val="000000"/>
                              <w:sz w:val="14"/>
                              <w:szCs w:val="14"/>
                              <w:lang w:val="en-US"/>
                            </w:rPr>
                          </w:pPr>
                          <w:r w:rsidRPr="00F70E35">
                            <w:rPr>
                              <w:rFonts w:ascii="Arial" w:eastAsia="Arial" w:hAnsi="Arial" w:cs="Arial"/>
                              <w:noProof/>
                              <w:color w:val="000000"/>
                              <w:sz w:val="14"/>
                              <w:szCs w:val="14"/>
                              <w:lang w:val="en-US"/>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3F318D" id="_x0000_t202" coordsize="21600,21600" o:spt="202" path="m,l,21600r21600,l21600,xe">
              <v:stroke joinstyle="miter"/>
              <v:path gradientshapeok="t" o:connecttype="rect"/>
            </v:shapetype>
            <v:shape id="Cuadro de texto 1" o:spid="_x0000_s1028" type="#_x0000_t202" alt="***Este documento está clasificado como PUBLICO por TELEFÓNICA.&#10;***This document is classified as PUBLIC by TELEFÓNICA." style="position:absolute;margin-left:0;margin-top:0;width:240.25pt;height:31.1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" filled="f" stroked="f">
              <v:textbox style="mso-fit-shape-to-text:t" inset="20pt,0,0,15pt">
                <w:txbxContent>
                  <w:p w14:paraId="0C341A43" w14:textId="77777777" w:rsidR="000565FB" w:rsidRPr="000565FB" w:rsidRDefault="000565FB" w:rsidP="000565FB">
                    <w:pPr>
                      <w:rPr>
                        <w:rFonts w:ascii="Arial" w:eastAsia="Arial" w:hAnsi="Arial" w:cs="Arial"/>
                        <w:noProof/>
                        <w:color w:val="000000"/>
                        <w:sz w:val="14"/>
                        <w:szCs w:val="14"/>
                      </w:rPr>
                    </w:pPr>
                    <w:r w:rsidRPr="000565FB">
                      <w:rPr>
                        <w:rFonts w:ascii="Arial" w:eastAsia="Arial" w:hAnsi="Arial" w:cs="Arial"/>
                        <w:noProof/>
                        <w:color w:val="000000"/>
                        <w:sz w:val="14"/>
                        <w:szCs w:val="14"/>
                      </w:rPr>
                      <w:t>***Este documento está clasificado como PUBLICO por TELEFÓNICA.</w:t>
                    </w:r>
                  </w:p>
                  <w:p w14:paraId="4EE55EEB" w14:textId="45E032BD" w:rsidR="000565FB" w:rsidRPr="00F70E35" w:rsidRDefault="000565FB" w:rsidP="000565FB">
                    <w:pPr>
                      <w:rPr>
                        <w:rFonts w:ascii="Arial" w:eastAsia="Arial" w:hAnsi="Arial" w:cs="Arial"/>
                        <w:noProof/>
                        <w:color w:val="000000"/>
                        <w:sz w:val="14"/>
                        <w:szCs w:val="14"/>
                        <w:lang w:val="en-US"/>
                      </w:rPr>
                    </w:pPr>
                    <w:r w:rsidRPr="00F70E35">
                      <w:rPr>
                        <w:rFonts w:ascii="Arial" w:eastAsia="Arial" w:hAnsi="Arial" w:cs="Arial"/>
                        <w:noProof/>
                        <w:color w:val="000000"/>
                        <w:sz w:val="14"/>
                        <w:szCs w:val="14"/>
                        <w:lang w:val="en-US"/>
                      </w:rPr>
                      <w:t>***This document is classified as PUBLIC by TELEFÓNICA.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3CFA" w14:textId="77777777" w:rsidR="00E4440D" w:rsidRDefault="00E4440D" w:rsidP="00EB03C6">
      <w:r>
        <w:separator/>
      </w:r>
    </w:p>
  </w:footnote>
  <w:footnote w:type="continuationSeparator" w:id="0">
    <w:p w14:paraId="7ACAA400" w14:textId="77777777" w:rsidR="00E4440D" w:rsidRDefault="00E4440D" w:rsidP="00EB03C6">
      <w:r>
        <w:continuationSeparator/>
      </w:r>
    </w:p>
  </w:footnote>
  <w:footnote w:type="continuationNotice" w:id="1">
    <w:p w14:paraId="3DCB5754" w14:textId="77777777" w:rsidR="00E4440D" w:rsidRDefault="00E44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5549" w14:textId="5F8F8F34" w:rsidR="001F4740" w:rsidRDefault="002167CF" w:rsidP="002167CF">
    <w:pPr>
      <w:pStyle w:val="Encabezado"/>
      <w:ind w:left="1416"/>
    </w:pPr>
    <w:r>
      <w:rPr>
        <w:noProof/>
      </w:rPr>
      <w:drawing>
        <wp:anchor distT="0" distB="0" distL="0" distR="0" simplePos="0" relativeHeight="251659264" behindDoc="1" locked="0" layoutInCell="1" allowOverlap="1" wp14:anchorId="4D6946C0" wp14:editId="2175B8A0">
          <wp:simplePos x="0" y="0"/>
          <wp:positionH relativeFrom="page">
            <wp:posOffset>920750</wp:posOffset>
          </wp:positionH>
          <wp:positionV relativeFrom="page">
            <wp:posOffset>353060</wp:posOffset>
          </wp:positionV>
          <wp:extent cx="1073944" cy="314172"/>
          <wp:effectExtent l="0" t="0" r="0" b="0"/>
          <wp:wrapNone/>
          <wp:docPr id="1" name="image1.jpeg"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agen que contiene Icono&#10;&#10;Descripción generada automáticamente"/>
                  <pic:cNvPicPr/>
                </pic:nvPicPr>
                <pic:blipFill>
                  <a:blip r:embed="rId1" cstate="print"/>
                  <a:stretch>
                    <a:fillRect/>
                  </a:stretch>
                </pic:blipFill>
                <pic:spPr>
                  <a:xfrm>
                    <a:off x="0" y="0"/>
                    <a:ext cx="1073944" cy="314172"/>
                  </a:xfrm>
                  <a:prstGeom prst="rect">
                    <a:avLst/>
                  </a:prstGeom>
                </pic:spPr>
              </pic:pic>
            </a:graphicData>
          </a:graphic>
          <wp14:sizeRelH relativeFrom="margin">
            <wp14:pctWidth>0</wp14:pctWidth>
          </wp14:sizeRelH>
          <wp14:sizeRelV relativeFrom="margin">
            <wp14:pctHeight>0</wp14:pctHeight>
          </wp14:sizeRelV>
        </wp:anchor>
      </w:drawing>
    </w:r>
    <w:r w:rsidR="0071570B">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50536"/>
    <w:multiLevelType w:val="hybridMultilevel"/>
    <w:tmpl w:val="4D0AD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A7E66AE"/>
    <w:multiLevelType w:val="hybridMultilevel"/>
    <w:tmpl w:val="CD8AE3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CDA4A4B"/>
    <w:multiLevelType w:val="hybridMultilevel"/>
    <w:tmpl w:val="BCF6B8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A703EB2"/>
    <w:multiLevelType w:val="multilevel"/>
    <w:tmpl w:val="D8C0D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F23F2D"/>
    <w:multiLevelType w:val="hybridMultilevel"/>
    <w:tmpl w:val="C35A0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6D36006"/>
    <w:multiLevelType w:val="hybridMultilevel"/>
    <w:tmpl w:val="44EEAF7A"/>
    <w:lvl w:ilvl="0" w:tplc="688AD09C">
      <w:start w:val="1"/>
      <w:numFmt w:val="bullet"/>
      <w:lvlText w:val="•"/>
      <w:lvlJc w:val="left"/>
      <w:pPr>
        <w:ind w:left="720" w:hanging="360"/>
      </w:pPr>
    </w:lvl>
    <w:lvl w:ilvl="1" w:tplc="846C9E24">
      <w:numFmt w:val="decimal"/>
      <w:lvlText w:val=""/>
      <w:lvlJc w:val="left"/>
    </w:lvl>
    <w:lvl w:ilvl="2" w:tplc="659C8BE2">
      <w:numFmt w:val="decimal"/>
      <w:lvlText w:val=""/>
      <w:lvlJc w:val="left"/>
    </w:lvl>
    <w:lvl w:ilvl="3" w:tplc="D9145262">
      <w:numFmt w:val="decimal"/>
      <w:lvlText w:val=""/>
      <w:lvlJc w:val="left"/>
    </w:lvl>
    <w:lvl w:ilvl="4" w:tplc="F7DC66D2">
      <w:numFmt w:val="decimal"/>
      <w:lvlText w:val=""/>
      <w:lvlJc w:val="left"/>
    </w:lvl>
    <w:lvl w:ilvl="5" w:tplc="E1FE7000">
      <w:numFmt w:val="decimal"/>
      <w:lvlText w:val=""/>
      <w:lvlJc w:val="left"/>
    </w:lvl>
    <w:lvl w:ilvl="6" w:tplc="08EA6610">
      <w:numFmt w:val="decimal"/>
      <w:lvlText w:val=""/>
      <w:lvlJc w:val="left"/>
    </w:lvl>
    <w:lvl w:ilvl="7" w:tplc="10D4DFF4">
      <w:numFmt w:val="decimal"/>
      <w:lvlText w:val=""/>
      <w:lvlJc w:val="left"/>
    </w:lvl>
    <w:lvl w:ilvl="8" w:tplc="31E8E738">
      <w:numFmt w:val="decimal"/>
      <w:lvlText w:val=""/>
      <w:lvlJc w:val="left"/>
    </w:lvl>
  </w:abstractNum>
  <w:num w:numId="1" w16cid:durableId="259610256">
    <w:abstractNumId w:val="2"/>
  </w:num>
  <w:num w:numId="2" w16cid:durableId="974329927">
    <w:abstractNumId w:val="0"/>
  </w:num>
  <w:num w:numId="3" w16cid:durableId="1758748483">
    <w:abstractNumId w:val="4"/>
  </w:num>
  <w:num w:numId="4" w16cid:durableId="728380154">
    <w:abstractNumId w:val="3"/>
  </w:num>
  <w:num w:numId="5" w16cid:durableId="1142698453">
    <w:abstractNumId w:val="5"/>
    <w:lvlOverride w:ilvl="0">
      <w:startOverride w:val="1"/>
    </w:lvlOverride>
  </w:num>
  <w:num w:numId="6" w16cid:durableId="43964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B4"/>
    <w:rsid w:val="00006D3F"/>
    <w:rsid w:val="00007F6F"/>
    <w:rsid w:val="0001347C"/>
    <w:rsid w:val="000136AD"/>
    <w:rsid w:val="00014EBA"/>
    <w:rsid w:val="0002015D"/>
    <w:rsid w:val="000227BB"/>
    <w:rsid w:val="00046916"/>
    <w:rsid w:val="00051C9A"/>
    <w:rsid w:val="000565FB"/>
    <w:rsid w:val="000648AF"/>
    <w:rsid w:val="00072A8B"/>
    <w:rsid w:val="00073BBB"/>
    <w:rsid w:val="00073DA4"/>
    <w:rsid w:val="00087DD6"/>
    <w:rsid w:val="00087E8F"/>
    <w:rsid w:val="000930C9"/>
    <w:rsid w:val="000B50A4"/>
    <w:rsid w:val="000C0DDE"/>
    <w:rsid w:val="000C17DC"/>
    <w:rsid w:val="000D3FAC"/>
    <w:rsid w:val="000F4C68"/>
    <w:rsid w:val="001108D5"/>
    <w:rsid w:val="00111EF6"/>
    <w:rsid w:val="00112A34"/>
    <w:rsid w:val="00114F45"/>
    <w:rsid w:val="00121AFC"/>
    <w:rsid w:val="00126D12"/>
    <w:rsid w:val="00152A75"/>
    <w:rsid w:val="001828BA"/>
    <w:rsid w:val="00186A38"/>
    <w:rsid w:val="001921DB"/>
    <w:rsid w:val="00192CBD"/>
    <w:rsid w:val="001B518B"/>
    <w:rsid w:val="001C512F"/>
    <w:rsid w:val="001D6AC3"/>
    <w:rsid w:val="001D7211"/>
    <w:rsid w:val="001E7F89"/>
    <w:rsid w:val="001F001A"/>
    <w:rsid w:val="001F0990"/>
    <w:rsid w:val="001F28C1"/>
    <w:rsid w:val="001F4740"/>
    <w:rsid w:val="001F7005"/>
    <w:rsid w:val="001F7CC4"/>
    <w:rsid w:val="00210F76"/>
    <w:rsid w:val="00212A0A"/>
    <w:rsid w:val="002167CF"/>
    <w:rsid w:val="002364CC"/>
    <w:rsid w:val="00252635"/>
    <w:rsid w:val="00256E26"/>
    <w:rsid w:val="00263C2D"/>
    <w:rsid w:val="00271439"/>
    <w:rsid w:val="00280BF5"/>
    <w:rsid w:val="00290970"/>
    <w:rsid w:val="0029707A"/>
    <w:rsid w:val="002A4A45"/>
    <w:rsid w:val="002A58A8"/>
    <w:rsid w:val="002C25B7"/>
    <w:rsid w:val="002D5202"/>
    <w:rsid w:val="002E1287"/>
    <w:rsid w:val="002F11F7"/>
    <w:rsid w:val="0030229B"/>
    <w:rsid w:val="003031C4"/>
    <w:rsid w:val="00305FDB"/>
    <w:rsid w:val="00310BDC"/>
    <w:rsid w:val="00323739"/>
    <w:rsid w:val="00324FFA"/>
    <w:rsid w:val="003252BA"/>
    <w:rsid w:val="003279A7"/>
    <w:rsid w:val="0034053F"/>
    <w:rsid w:val="0034360A"/>
    <w:rsid w:val="003559E8"/>
    <w:rsid w:val="00361165"/>
    <w:rsid w:val="00361E19"/>
    <w:rsid w:val="00364BA8"/>
    <w:rsid w:val="0037106B"/>
    <w:rsid w:val="003801E9"/>
    <w:rsid w:val="00380CAF"/>
    <w:rsid w:val="0038330B"/>
    <w:rsid w:val="003A132B"/>
    <w:rsid w:val="003B253F"/>
    <w:rsid w:val="003D7F44"/>
    <w:rsid w:val="003E4D93"/>
    <w:rsid w:val="003E54F1"/>
    <w:rsid w:val="003E717C"/>
    <w:rsid w:val="003E734C"/>
    <w:rsid w:val="003F17BA"/>
    <w:rsid w:val="00425651"/>
    <w:rsid w:val="00431AA8"/>
    <w:rsid w:val="0045071B"/>
    <w:rsid w:val="00474C39"/>
    <w:rsid w:val="00476181"/>
    <w:rsid w:val="00480B04"/>
    <w:rsid w:val="00485243"/>
    <w:rsid w:val="00486CED"/>
    <w:rsid w:val="004A3FA3"/>
    <w:rsid w:val="004A72A6"/>
    <w:rsid w:val="004B1D19"/>
    <w:rsid w:val="004C6721"/>
    <w:rsid w:val="004D2ACF"/>
    <w:rsid w:val="004E190E"/>
    <w:rsid w:val="004E402E"/>
    <w:rsid w:val="004E4E38"/>
    <w:rsid w:val="004F7126"/>
    <w:rsid w:val="00523343"/>
    <w:rsid w:val="0057086E"/>
    <w:rsid w:val="00586499"/>
    <w:rsid w:val="005960BC"/>
    <w:rsid w:val="005A4751"/>
    <w:rsid w:val="005A7A82"/>
    <w:rsid w:val="005B05F2"/>
    <w:rsid w:val="005B5BB4"/>
    <w:rsid w:val="005C59DE"/>
    <w:rsid w:val="006052F1"/>
    <w:rsid w:val="00625216"/>
    <w:rsid w:val="00634B16"/>
    <w:rsid w:val="0064251A"/>
    <w:rsid w:val="00643E01"/>
    <w:rsid w:val="00645E30"/>
    <w:rsid w:val="0064679B"/>
    <w:rsid w:val="00656095"/>
    <w:rsid w:val="0066675C"/>
    <w:rsid w:val="006701A1"/>
    <w:rsid w:val="0069100C"/>
    <w:rsid w:val="006A10A0"/>
    <w:rsid w:val="006A7EB2"/>
    <w:rsid w:val="006B58A0"/>
    <w:rsid w:val="006C4121"/>
    <w:rsid w:val="006C6F38"/>
    <w:rsid w:val="006D3270"/>
    <w:rsid w:val="006E5AFB"/>
    <w:rsid w:val="006E6B0E"/>
    <w:rsid w:val="006F35A2"/>
    <w:rsid w:val="006F4385"/>
    <w:rsid w:val="00702710"/>
    <w:rsid w:val="00702C3C"/>
    <w:rsid w:val="0071570B"/>
    <w:rsid w:val="00745356"/>
    <w:rsid w:val="00747059"/>
    <w:rsid w:val="00752DA3"/>
    <w:rsid w:val="00760FCF"/>
    <w:rsid w:val="00762426"/>
    <w:rsid w:val="007952FD"/>
    <w:rsid w:val="00795A38"/>
    <w:rsid w:val="007B0040"/>
    <w:rsid w:val="007B1A5C"/>
    <w:rsid w:val="007D0E9C"/>
    <w:rsid w:val="007E00E2"/>
    <w:rsid w:val="007E4867"/>
    <w:rsid w:val="007E4D1D"/>
    <w:rsid w:val="007F1F0B"/>
    <w:rsid w:val="008209E4"/>
    <w:rsid w:val="00833372"/>
    <w:rsid w:val="008444D6"/>
    <w:rsid w:val="0084757B"/>
    <w:rsid w:val="00880A62"/>
    <w:rsid w:val="008909A2"/>
    <w:rsid w:val="008A1549"/>
    <w:rsid w:val="008B0478"/>
    <w:rsid w:val="008B0D69"/>
    <w:rsid w:val="008D5D57"/>
    <w:rsid w:val="008D7A69"/>
    <w:rsid w:val="008F2CFC"/>
    <w:rsid w:val="008F6468"/>
    <w:rsid w:val="009061F8"/>
    <w:rsid w:val="00911FAA"/>
    <w:rsid w:val="009235B5"/>
    <w:rsid w:val="00926CBA"/>
    <w:rsid w:val="00930B52"/>
    <w:rsid w:val="00951E17"/>
    <w:rsid w:val="00965B9B"/>
    <w:rsid w:val="00965C13"/>
    <w:rsid w:val="0097051C"/>
    <w:rsid w:val="009733ED"/>
    <w:rsid w:val="00975487"/>
    <w:rsid w:val="009768DD"/>
    <w:rsid w:val="0099733B"/>
    <w:rsid w:val="009A3B66"/>
    <w:rsid w:val="009A418F"/>
    <w:rsid w:val="009D0E1E"/>
    <w:rsid w:val="009D1886"/>
    <w:rsid w:val="009E5762"/>
    <w:rsid w:val="009F229B"/>
    <w:rsid w:val="00A00250"/>
    <w:rsid w:val="00A141C4"/>
    <w:rsid w:val="00A31613"/>
    <w:rsid w:val="00A414B1"/>
    <w:rsid w:val="00A57A1A"/>
    <w:rsid w:val="00A60036"/>
    <w:rsid w:val="00A66CC5"/>
    <w:rsid w:val="00A736C9"/>
    <w:rsid w:val="00A804A1"/>
    <w:rsid w:val="00A80B8A"/>
    <w:rsid w:val="00AA000A"/>
    <w:rsid w:val="00AA10E8"/>
    <w:rsid w:val="00AC5B8D"/>
    <w:rsid w:val="00AC66D1"/>
    <w:rsid w:val="00AD4D51"/>
    <w:rsid w:val="00AE2249"/>
    <w:rsid w:val="00AE2C2C"/>
    <w:rsid w:val="00AF056D"/>
    <w:rsid w:val="00AF2C5F"/>
    <w:rsid w:val="00AF6096"/>
    <w:rsid w:val="00AF6841"/>
    <w:rsid w:val="00B001AE"/>
    <w:rsid w:val="00B1243D"/>
    <w:rsid w:val="00B13FF6"/>
    <w:rsid w:val="00B35271"/>
    <w:rsid w:val="00B43545"/>
    <w:rsid w:val="00B53291"/>
    <w:rsid w:val="00B60C0D"/>
    <w:rsid w:val="00B71CF7"/>
    <w:rsid w:val="00B842E2"/>
    <w:rsid w:val="00B91CEE"/>
    <w:rsid w:val="00BA4D5F"/>
    <w:rsid w:val="00BD1CA9"/>
    <w:rsid w:val="00BE1F99"/>
    <w:rsid w:val="00BF0FA7"/>
    <w:rsid w:val="00BF2CFE"/>
    <w:rsid w:val="00BF5365"/>
    <w:rsid w:val="00BF6035"/>
    <w:rsid w:val="00C164EE"/>
    <w:rsid w:val="00C27931"/>
    <w:rsid w:val="00C30A0E"/>
    <w:rsid w:val="00C33C5F"/>
    <w:rsid w:val="00C430FB"/>
    <w:rsid w:val="00C447FD"/>
    <w:rsid w:val="00C51452"/>
    <w:rsid w:val="00C52848"/>
    <w:rsid w:val="00C91729"/>
    <w:rsid w:val="00CB4A88"/>
    <w:rsid w:val="00CB553C"/>
    <w:rsid w:val="00CE58FB"/>
    <w:rsid w:val="00CF7572"/>
    <w:rsid w:val="00D0213D"/>
    <w:rsid w:val="00D076AC"/>
    <w:rsid w:val="00D16201"/>
    <w:rsid w:val="00D170BA"/>
    <w:rsid w:val="00D26282"/>
    <w:rsid w:val="00D2668B"/>
    <w:rsid w:val="00D27203"/>
    <w:rsid w:val="00D37F1B"/>
    <w:rsid w:val="00D427CB"/>
    <w:rsid w:val="00D54348"/>
    <w:rsid w:val="00D562D6"/>
    <w:rsid w:val="00D769AE"/>
    <w:rsid w:val="00D939E8"/>
    <w:rsid w:val="00DA0FCB"/>
    <w:rsid w:val="00DA240E"/>
    <w:rsid w:val="00DB161B"/>
    <w:rsid w:val="00DB2897"/>
    <w:rsid w:val="00DF0E62"/>
    <w:rsid w:val="00DF1697"/>
    <w:rsid w:val="00E11D31"/>
    <w:rsid w:val="00E32016"/>
    <w:rsid w:val="00E32777"/>
    <w:rsid w:val="00E36DA5"/>
    <w:rsid w:val="00E4440D"/>
    <w:rsid w:val="00E506D4"/>
    <w:rsid w:val="00E76443"/>
    <w:rsid w:val="00E81D74"/>
    <w:rsid w:val="00E8305B"/>
    <w:rsid w:val="00E86467"/>
    <w:rsid w:val="00E91E2D"/>
    <w:rsid w:val="00E97C4E"/>
    <w:rsid w:val="00EA17B8"/>
    <w:rsid w:val="00EB03C6"/>
    <w:rsid w:val="00EB052D"/>
    <w:rsid w:val="00EB204A"/>
    <w:rsid w:val="00EC4903"/>
    <w:rsid w:val="00EC5CDA"/>
    <w:rsid w:val="00EC7699"/>
    <w:rsid w:val="00ED2D62"/>
    <w:rsid w:val="00EE02A6"/>
    <w:rsid w:val="00EE7340"/>
    <w:rsid w:val="00EF155D"/>
    <w:rsid w:val="00F06292"/>
    <w:rsid w:val="00F13879"/>
    <w:rsid w:val="00F25BFE"/>
    <w:rsid w:val="00F3133B"/>
    <w:rsid w:val="00F34B60"/>
    <w:rsid w:val="00F63A2F"/>
    <w:rsid w:val="00F70E35"/>
    <w:rsid w:val="00F71BE1"/>
    <w:rsid w:val="00F73A1C"/>
    <w:rsid w:val="00F803E9"/>
    <w:rsid w:val="00F81EBA"/>
    <w:rsid w:val="00F9083B"/>
    <w:rsid w:val="00F97FFC"/>
    <w:rsid w:val="00FA2ED8"/>
    <w:rsid w:val="00FC4064"/>
    <w:rsid w:val="00FC73DA"/>
    <w:rsid w:val="00FD0C38"/>
    <w:rsid w:val="00FE2CC7"/>
    <w:rsid w:val="00FF584D"/>
    <w:rsid w:val="018D5863"/>
    <w:rsid w:val="03F8A509"/>
    <w:rsid w:val="06703EF0"/>
    <w:rsid w:val="07155801"/>
    <w:rsid w:val="0722B4A4"/>
    <w:rsid w:val="0756B788"/>
    <w:rsid w:val="0A9DA1BA"/>
    <w:rsid w:val="0D2BFF47"/>
    <w:rsid w:val="0FF01801"/>
    <w:rsid w:val="11DEC029"/>
    <w:rsid w:val="11EECC10"/>
    <w:rsid w:val="13B8970D"/>
    <w:rsid w:val="140D99E3"/>
    <w:rsid w:val="14D0D284"/>
    <w:rsid w:val="1575EB95"/>
    <w:rsid w:val="157A7484"/>
    <w:rsid w:val="15E770C7"/>
    <w:rsid w:val="17AE139B"/>
    <w:rsid w:val="1A27D891"/>
    <w:rsid w:val="1D607572"/>
    <w:rsid w:val="1EB4B3EC"/>
    <w:rsid w:val="20E8F5BD"/>
    <w:rsid w:val="210F677A"/>
    <w:rsid w:val="2155F200"/>
    <w:rsid w:val="229D2BCA"/>
    <w:rsid w:val="22BE43B2"/>
    <w:rsid w:val="231C94D4"/>
    <w:rsid w:val="24DF6E6A"/>
    <w:rsid w:val="27E87E13"/>
    <w:rsid w:val="2B9E45C0"/>
    <w:rsid w:val="2D5D9F49"/>
    <w:rsid w:val="337027A9"/>
    <w:rsid w:val="346D9D8F"/>
    <w:rsid w:val="3493132D"/>
    <w:rsid w:val="370AAD14"/>
    <w:rsid w:val="3D79EE98"/>
    <w:rsid w:val="3EDEA8E2"/>
    <w:rsid w:val="40A6BEC5"/>
    <w:rsid w:val="447F1A4C"/>
    <w:rsid w:val="45F939E4"/>
    <w:rsid w:val="4687D338"/>
    <w:rsid w:val="48318471"/>
    <w:rsid w:val="48A245D4"/>
    <w:rsid w:val="4DFAE396"/>
    <w:rsid w:val="4ED1BF86"/>
    <w:rsid w:val="4FA98CFD"/>
    <w:rsid w:val="50484D1A"/>
    <w:rsid w:val="5048F454"/>
    <w:rsid w:val="51C85AD0"/>
    <w:rsid w:val="54E2727F"/>
    <w:rsid w:val="54E866CC"/>
    <w:rsid w:val="596F65A4"/>
    <w:rsid w:val="5AB1C5F1"/>
    <w:rsid w:val="5B74FE92"/>
    <w:rsid w:val="5E6764FC"/>
    <w:rsid w:val="60CC049F"/>
    <w:rsid w:val="632E34CF"/>
    <w:rsid w:val="6404A180"/>
    <w:rsid w:val="654D02A2"/>
    <w:rsid w:val="6BB21814"/>
    <w:rsid w:val="6E8CAA21"/>
    <w:rsid w:val="6F2C9833"/>
    <w:rsid w:val="6F901454"/>
    <w:rsid w:val="6F9302AA"/>
    <w:rsid w:val="710B9A16"/>
    <w:rsid w:val="72285E7C"/>
    <w:rsid w:val="7232694B"/>
    <w:rsid w:val="72955ABF"/>
    <w:rsid w:val="76408E21"/>
    <w:rsid w:val="7640956D"/>
    <w:rsid w:val="76D5C289"/>
    <w:rsid w:val="7A0E5F6A"/>
    <w:rsid w:val="7E03DBF8"/>
    <w:rsid w:val="7F6C2DA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D078A"/>
  <w14:defaultImageDpi w14:val="32767"/>
  <w15:chartTrackingRefBased/>
  <w15:docId w15:val="{252ABD03-41E6-4261-93FF-2C966806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5B5BB4"/>
    <w:pPr>
      <w:spacing w:before="100" w:beforeAutospacing="1" w:after="100" w:afterAutospacing="1"/>
      <w:outlineLvl w:val="0"/>
    </w:pPr>
    <w:rPr>
      <w:rFonts w:ascii="Times New Roman" w:eastAsia="Times New Roman" w:hAnsi="Times New Roman" w:cs="Times New Roman"/>
      <w:b/>
      <w:bCs/>
      <w:kern w:val="36"/>
      <w:sz w:val="48"/>
      <w:szCs w:val="48"/>
      <w:lang w:val="es-ES" w:eastAsia="es-ES_tradnl"/>
    </w:rPr>
  </w:style>
  <w:style w:type="paragraph" w:styleId="Ttulo2">
    <w:name w:val="heading 2"/>
    <w:basedOn w:val="Normal"/>
    <w:next w:val="Normal"/>
    <w:link w:val="Ttulo2Car"/>
    <w:uiPriority w:val="9"/>
    <w:semiHidden/>
    <w:unhideWhenUsed/>
    <w:qFormat/>
    <w:rsid w:val="00280BF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5BB4"/>
    <w:rPr>
      <w:rFonts w:ascii="Times New Roman" w:eastAsia="Times New Roman" w:hAnsi="Times New Roman" w:cs="Times New Roman"/>
      <w:b/>
      <w:bCs/>
      <w:kern w:val="36"/>
      <w:sz w:val="48"/>
      <w:szCs w:val="48"/>
      <w:lang w:val="es-ES" w:eastAsia="es-ES_tradnl"/>
    </w:rPr>
  </w:style>
  <w:style w:type="paragraph" w:styleId="Prrafodelista">
    <w:name w:val="List Paragraph"/>
    <w:basedOn w:val="Normal"/>
    <w:qFormat/>
    <w:rsid w:val="00EC4903"/>
    <w:pPr>
      <w:ind w:left="720"/>
      <w:contextualSpacing/>
    </w:pPr>
  </w:style>
  <w:style w:type="paragraph" w:styleId="NormalWeb">
    <w:name w:val="Normal (Web)"/>
    <w:basedOn w:val="Normal"/>
    <w:uiPriority w:val="99"/>
    <w:unhideWhenUsed/>
    <w:qFormat/>
    <w:rsid w:val="00702710"/>
    <w:pPr>
      <w:spacing w:before="100" w:beforeAutospacing="1" w:after="100" w:afterAutospacing="1"/>
    </w:pPr>
    <w:rPr>
      <w:rFonts w:ascii="Calibri" w:eastAsia="Times New Roman" w:hAnsi="Calibri" w:cs="Calibri"/>
      <w:sz w:val="22"/>
      <w:szCs w:val="22"/>
      <w:lang w:val="es-ES" w:eastAsia="es-ES_tradnl"/>
    </w:rPr>
  </w:style>
  <w:style w:type="character" w:styleId="Refdecomentario">
    <w:name w:val="annotation reference"/>
    <w:basedOn w:val="Fuentedeprrafopredeter"/>
    <w:uiPriority w:val="99"/>
    <w:semiHidden/>
    <w:unhideWhenUsed/>
    <w:rsid w:val="002A58A8"/>
    <w:rPr>
      <w:sz w:val="16"/>
      <w:szCs w:val="16"/>
    </w:rPr>
  </w:style>
  <w:style w:type="paragraph" w:styleId="Textocomentario">
    <w:name w:val="annotation text"/>
    <w:basedOn w:val="Normal"/>
    <w:link w:val="TextocomentarioCar"/>
    <w:uiPriority w:val="99"/>
    <w:unhideWhenUsed/>
    <w:rsid w:val="002A58A8"/>
    <w:rPr>
      <w:sz w:val="20"/>
      <w:szCs w:val="20"/>
    </w:rPr>
  </w:style>
  <w:style w:type="character" w:customStyle="1" w:styleId="TextocomentarioCar">
    <w:name w:val="Texto comentario Car"/>
    <w:basedOn w:val="Fuentedeprrafopredeter"/>
    <w:link w:val="Textocomentario"/>
    <w:uiPriority w:val="99"/>
    <w:rsid w:val="002A58A8"/>
    <w:rPr>
      <w:sz w:val="20"/>
      <w:szCs w:val="20"/>
    </w:rPr>
  </w:style>
  <w:style w:type="paragraph" w:styleId="Asuntodelcomentario">
    <w:name w:val="annotation subject"/>
    <w:basedOn w:val="Textocomentario"/>
    <w:next w:val="Textocomentario"/>
    <w:link w:val="AsuntodelcomentarioCar"/>
    <w:uiPriority w:val="99"/>
    <w:semiHidden/>
    <w:unhideWhenUsed/>
    <w:rsid w:val="002A58A8"/>
    <w:rPr>
      <w:b/>
      <w:bCs/>
    </w:rPr>
  </w:style>
  <w:style w:type="character" w:customStyle="1" w:styleId="AsuntodelcomentarioCar">
    <w:name w:val="Asunto del comentario Car"/>
    <w:basedOn w:val="TextocomentarioCar"/>
    <w:link w:val="Asuntodelcomentario"/>
    <w:uiPriority w:val="99"/>
    <w:semiHidden/>
    <w:rsid w:val="002A58A8"/>
    <w:rPr>
      <w:b/>
      <w:bCs/>
      <w:sz w:val="20"/>
      <w:szCs w:val="20"/>
    </w:rPr>
  </w:style>
  <w:style w:type="paragraph" w:styleId="Encabezado">
    <w:name w:val="header"/>
    <w:basedOn w:val="Normal"/>
    <w:link w:val="EncabezadoCar"/>
    <w:uiPriority w:val="99"/>
    <w:unhideWhenUsed/>
    <w:rsid w:val="00586499"/>
    <w:pPr>
      <w:tabs>
        <w:tab w:val="center" w:pos="4252"/>
        <w:tab w:val="right" w:pos="8504"/>
      </w:tabs>
    </w:pPr>
  </w:style>
  <w:style w:type="character" w:customStyle="1" w:styleId="EncabezadoCar">
    <w:name w:val="Encabezado Car"/>
    <w:basedOn w:val="Fuentedeprrafopredeter"/>
    <w:link w:val="Encabezado"/>
    <w:uiPriority w:val="99"/>
    <w:rsid w:val="00586499"/>
  </w:style>
  <w:style w:type="paragraph" w:styleId="Piedepgina">
    <w:name w:val="footer"/>
    <w:basedOn w:val="Normal"/>
    <w:link w:val="PiedepginaCar"/>
    <w:uiPriority w:val="99"/>
    <w:unhideWhenUsed/>
    <w:rsid w:val="00586499"/>
    <w:pPr>
      <w:tabs>
        <w:tab w:val="center" w:pos="4252"/>
        <w:tab w:val="right" w:pos="8504"/>
      </w:tabs>
    </w:pPr>
  </w:style>
  <w:style w:type="character" w:customStyle="1" w:styleId="PiedepginaCar">
    <w:name w:val="Pie de página Car"/>
    <w:basedOn w:val="Fuentedeprrafopredeter"/>
    <w:link w:val="Piedepgina"/>
    <w:uiPriority w:val="99"/>
    <w:rsid w:val="00586499"/>
  </w:style>
  <w:style w:type="character" w:customStyle="1" w:styleId="normaltextrun">
    <w:name w:val="normaltextrun"/>
    <w:basedOn w:val="Fuentedeprrafopredeter"/>
    <w:rsid w:val="009E5762"/>
  </w:style>
  <w:style w:type="paragraph" w:styleId="Textoindependiente">
    <w:name w:val="Body Text"/>
    <w:basedOn w:val="Normal"/>
    <w:link w:val="TextoindependienteCar"/>
    <w:uiPriority w:val="1"/>
    <w:qFormat/>
    <w:rsid w:val="002A4A45"/>
    <w:pPr>
      <w:widowControl w:val="0"/>
      <w:autoSpaceDE w:val="0"/>
      <w:autoSpaceDN w:val="0"/>
    </w:pPr>
    <w:rPr>
      <w:rFonts w:ascii="Telefonica Sans" w:eastAsia="Telefonica Sans" w:hAnsi="Telefonica Sans" w:cs="Telefonica Sans"/>
      <w:sz w:val="22"/>
      <w:szCs w:val="22"/>
      <w:lang w:val="es-ES"/>
    </w:rPr>
  </w:style>
  <w:style w:type="character" w:customStyle="1" w:styleId="TextoindependienteCar">
    <w:name w:val="Texto independiente Car"/>
    <w:basedOn w:val="Fuentedeprrafopredeter"/>
    <w:link w:val="Textoindependiente"/>
    <w:uiPriority w:val="1"/>
    <w:rsid w:val="002A4A45"/>
    <w:rPr>
      <w:rFonts w:ascii="Telefonica Sans" w:eastAsia="Telefonica Sans" w:hAnsi="Telefonica Sans" w:cs="Telefonica Sans"/>
      <w:sz w:val="22"/>
      <w:szCs w:val="22"/>
      <w:lang w:val="es-ES"/>
    </w:rPr>
  </w:style>
  <w:style w:type="paragraph" w:styleId="Revisin">
    <w:name w:val="Revision"/>
    <w:hidden/>
    <w:uiPriority w:val="99"/>
    <w:semiHidden/>
    <w:rsid w:val="0002015D"/>
  </w:style>
  <w:style w:type="paragraph" w:styleId="Textonotaalfinal">
    <w:name w:val="endnote text"/>
    <w:basedOn w:val="Normal"/>
    <w:link w:val="TextonotaalfinalCar"/>
    <w:uiPriority w:val="99"/>
    <w:semiHidden/>
    <w:unhideWhenUsed/>
    <w:rsid w:val="001921DB"/>
    <w:rPr>
      <w:sz w:val="20"/>
      <w:szCs w:val="20"/>
    </w:rPr>
  </w:style>
  <w:style w:type="character" w:customStyle="1" w:styleId="TextonotaalfinalCar">
    <w:name w:val="Texto nota al final Car"/>
    <w:basedOn w:val="Fuentedeprrafopredeter"/>
    <w:link w:val="Textonotaalfinal"/>
    <w:uiPriority w:val="99"/>
    <w:semiHidden/>
    <w:rsid w:val="001921DB"/>
    <w:rPr>
      <w:sz w:val="20"/>
      <w:szCs w:val="20"/>
    </w:rPr>
  </w:style>
  <w:style w:type="character" w:styleId="Refdenotaalfinal">
    <w:name w:val="endnote reference"/>
    <w:basedOn w:val="Fuentedeprrafopredeter"/>
    <w:uiPriority w:val="99"/>
    <w:semiHidden/>
    <w:unhideWhenUsed/>
    <w:rsid w:val="001921DB"/>
    <w:rPr>
      <w:vertAlign w:val="superscript"/>
    </w:rPr>
  </w:style>
  <w:style w:type="character" w:styleId="Hipervnculo">
    <w:name w:val="Hyperlink"/>
    <w:basedOn w:val="Fuentedeprrafopredeter"/>
    <w:uiPriority w:val="99"/>
    <w:unhideWhenUsed/>
    <w:rsid w:val="001921DB"/>
    <w:rPr>
      <w:color w:val="0563C1" w:themeColor="hyperlink"/>
      <w:u w:val="single"/>
    </w:rPr>
  </w:style>
  <w:style w:type="character" w:styleId="Mencinsinresolver">
    <w:name w:val="Unresolved Mention"/>
    <w:basedOn w:val="Fuentedeprrafopredeter"/>
    <w:uiPriority w:val="99"/>
    <w:rsid w:val="001921DB"/>
    <w:rPr>
      <w:color w:val="605E5C"/>
      <w:shd w:val="clear" w:color="auto" w:fill="E1DFDD"/>
    </w:rPr>
  </w:style>
  <w:style w:type="paragraph" w:customStyle="1" w:styleId="paragraph">
    <w:name w:val="paragraph"/>
    <w:basedOn w:val="Normal"/>
    <w:rsid w:val="00AE2C2C"/>
    <w:pPr>
      <w:spacing w:before="100" w:beforeAutospacing="1" w:after="100" w:afterAutospacing="1"/>
    </w:pPr>
    <w:rPr>
      <w:rFonts w:ascii="Times New Roman" w:eastAsia="Times New Roman" w:hAnsi="Times New Roman" w:cs="Times New Roman"/>
      <w:lang w:val="es-ES" w:eastAsia="es-ES"/>
    </w:rPr>
  </w:style>
  <w:style w:type="character" w:styleId="nfasis">
    <w:name w:val="Emphasis"/>
    <w:basedOn w:val="Fuentedeprrafopredeter"/>
    <w:uiPriority w:val="20"/>
    <w:qFormat/>
    <w:rsid w:val="00280BF5"/>
    <w:rPr>
      <w:i/>
      <w:iCs/>
    </w:rPr>
  </w:style>
  <w:style w:type="character" w:customStyle="1" w:styleId="Ttulo2Car">
    <w:name w:val="Título 2 Car"/>
    <w:basedOn w:val="Fuentedeprrafopredeter"/>
    <w:link w:val="Ttulo2"/>
    <w:uiPriority w:val="9"/>
    <w:semiHidden/>
    <w:rsid w:val="00280BF5"/>
    <w:rPr>
      <w:rFonts w:asciiTheme="majorHAnsi" w:eastAsiaTheme="majorEastAsia" w:hAnsiTheme="majorHAnsi" w:cstheme="majorBidi"/>
      <w:color w:val="2F5496" w:themeColor="accent1" w:themeShade="BF"/>
      <w:sz w:val="26"/>
      <w:szCs w:val="26"/>
    </w:rPr>
  </w:style>
  <w:style w:type="paragraph" w:customStyle="1" w:styleId="font-claude-response-body">
    <w:name w:val="font-claude-response-body"/>
    <w:basedOn w:val="Normal"/>
    <w:rsid w:val="00361165"/>
    <w:pPr>
      <w:spacing w:before="100" w:beforeAutospacing="1" w:after="100" w:afterAutospacing="1"/>
    </w:pPr>
    <w:rPr>
      <w:rFonts w:ascii="Times New Roman" w:eastAsia="Times New Roman" w:hAnsi="Times New Roman" w:cs="Times New Roman"/>
      <w:lang w:val="es-ES" w:eastAsia="es-ES_tradnl"/>
    </w:rPr>
  </w:style>
  <w:style w:type="paragraph" w:customStyle="1" w:styleId="ms-outlook-mobile-reference-message">
    <w:name w:val="ms-outlook-mobile-reference-message"/>
    <w:basedOn w:val="Normal"/>
    <w:rsid w:val="00480B04"/>
    <w:pPr>
      <w:spacing w:before="100" w:beforeAutospacing="1" w:after="100" w:afterAutospacing="1"/>
    </w:pPr>
    <w:rPr>
      <w:rFonts w:ascii="Times New Roman" w:eastAsia="Times New Roman" w:hAnsi="Times New Roman" w:cs="Times New Roman"/>
      <w:lang w:val="es-ES" w:eastAsia="es-ES_tradnl"/>
    </w:rPr>
  </w:style>
  <w:style w:type="character" w:customStyle="1" w:styleId="apple-converted-space">
    <w:name w:val="apple-converted-space"/>
    <w:basedOn w:val="Fuentedeprrafopredeter"/>
    <w:rsid w:val="00480B04"/>
  </w:style>
  <w:style w:type="character" w:customStyle="1" w:styleId="eop">
    <w:name w:val="eop"/>
    <w:basedOn w:val="Fuentedeprrafopredeter"/>
    <w:rsid w:val="00BA4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3198">
      <w:bodyDiv w:val="1"/>
      <w:marLeft w:val="0"/>
      <w:marRight w:val="0"/>
      <w:marTop w:val="0"/>
      <w:marBottom w:val="0"/>
      <w:divBdr>
        <w:top w:val="none" w:sz="0" w:space="0" w:color="auto"/>
        <w:left w:val="none" w:sz="0" w:space="0" w:color="auto"/>
        <w:bottom w:val="none" w:sz="0" w:space="0" w:color="auto"/>
        <w:right w:val="none" w:sz="0" w:space="0" w:color="auto"/>
      </w:divBdr>
    </w:div>
    <w:div w:id="904528574">
      <w:bodyDiv w:val="1"/>
      <w:marLeft w:val="0"/>
      <w:marRight w:val="0"/>
      <w:marTop w:val="0"/>
      <w:marBottom w:val="0"/>
      <w:divBdr>
        <w:top w:val="none" w:sz="0" w:space="0" w:color="auto"/>
        <w:left w:val="none" w:sz="0" w:space="0" w:color="auto"/>
        <w:bottom w:val="none" w:sz="0" w:space="0" w:color="auto"/>
        <w:right w:val="none" w:sz="0" w:space="0" w:color="auto"/>
      </w:divBdr>
    </w:div>
    <w:div w:id="131780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undaciontelefonic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5bd4d2-aa7c-445f-9ef8-222ebb1d2b43}" enabled="1" method="Privileged" siteId="{9744600e-3e04-492e-baa1-25ec245c6f10}" contentBits="2"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935</Words>
  <Characters>5146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6069</CharactersWithSpaces>
  <SharedDoc>false</SharedDoc>
  <HLinks>
    <vt:vector size="6" baseType="variant">
      <vt:variant>
        <vt:i4>1900582</vt:i4>
      </vt:variant>
      <vt:variant>
        <vt:i4>0</vt:i4>
      </vt:variant>
      <vt:variant>
        <vt:i4>0</vt:i4>
      </vt:variant>
      <vt:variant>
        <vt:i4>5</vt:i4>
      </vt:variant>
      <vt:variant>
        <vt:lpwstr>mailto:slfarhan@atrevia.com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ROJAS MADRAZO</dc:creator>
  <cp:keywords/>
  <dc:description/>
  <cp:lastModifiedBy>Irene Cabrera</cp:lastModifiedBy>
  <cp:revision>4</cp:revision>
  <dcterms:created xsi:type="dcterms:W3CDTF">2026-05-21T11:26:00Z</dcterms:created>
  <dcterms:modified xsi:type="dcterms:W3CDTF">2026-05-25T14:38:00Z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17bbd00d,1da8dd8b,6cbcbd9c</vt:lpwstr>
  </property>
  <property fmtid="{D5CDD505-2E9C-101B-9397-08002B2CF9AE}" pid="3" name="ClassificationContentMarkingFooterFontProps">
    <vt:lpwstr>#000000,7,Arial</vt:lpwstr>
  </property>
  <property fmtid="{D5CDD505-2E9C-101B-9397-08002B2CF9AE}" pid="4" name="ClassificationContentMarkingFooterText">
    <vt:lpwstr>***Este documento está clasificado como PUBLICO por TELEFÓNICA.
***This document is classified as PUBLIC by TELEFÓNICA.</vt:lpwstr>
  </property>
</Properties>
</file>